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F5" w:rsidRPr="00AF1D50" w:rsidRDefault="003D3FF5" w:rsidP="003D3FF5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3D3FF5">
        <w:rPr>
          <w:rFonts w:ascii="Arial" w:hAnsi="Arial" w:cs="Arial"/>
          <w:sz w:val="21"/>
          <w:szCs w:val="21"/>
        </w:rPr>
        <w:t xml:space="preserve">Numer postępowania: </w:t>
      </w:r>
      <w:r w:rsidRPr="00AF1D50">
        <w:rPr>
          <w:rFonts w:ascii="Arial" w:hAnsi="Arial" w:cs="Arial"/>
          <w:b/>
          <w:sz w:val="21"/>
          <w:szCs w:val="21"/>
        </w:rPr>
        <w:t>WOF-I.261.29.2023</w:t>
      </w:r>
    </w:p>
    <w:p w:rsidR="003D3FF5" w:rsidRPr="00204221" w:rsidRDefault="003D3FF5" w:rsidP="003D3FF5">
      <w:pPr>
        <w:spacing w:after="0"/>
        <w:jc w:val="right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Załącznik nr 1</w:t>
      </w:r>
    </w:p>
    <w:p w:rsidR="003D3FF5" w:rsidRPr="00204221" w:rsidRDefault="003D3FF5" w:rsidP="003D3FF5">
      <w:pPr>
        <w:spacing w:after="0"/>
        <w:jc w:val="right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do zapytania ofertowego</w:t>
      </w:r>
    </w:p>
    <w:p w:rsidR="003D3FF5" w:rsidRDefault="00AF1D50" w:rsidP="00AF1D50">
      <w:pPr>
        <w:tabs>
          <w:tab w:val="left" w:pos="2834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3D3FF5" w:rsidRPr="003D3FF5" w:rsidRDefault="003D3FF5" w:rsidP="003D3FF5">
      <w:pPr>
        <w:spacing w:after="0"/>
        <w:jc w:val="both"/>
        <w:rPr>
          <w:rFonts w:ascii="Arial" w:hAnsi="Arial" w:cs="Arial"/>
          <w:sz w:val="21"/>
          <w:szCs w:val="21"/>
        </w:rPr>
      </w:pPr>
      <w:r w:rsidRPr="003D3FF5">
        <w:rPr>
          <w:rFonts w:ascii="Arial" w:hAnsi="Arial" w:cs="Arial"/>
          <w:sz w:val="21"/>
          <w:szCs w:val="21"/>
        </w:rPr>
        <w:t xml:space="preserve">Nazwa postępowania: </w:t>
      </w:r>
      <w:r w:rsidRPr="003D3FF5">
        <w:rPr>
          <w:rFonts w:ascii="Arial" w:hAnsi="Arial" w:cs="Arial"/>
          <w:b/>
          <w:sz w:val="21"/>
          <w:szCs w:val="21"/>
        </w:rPr>
        <w:t>„Dostawa różnego sprzętu i akcesoriów komputerowych na potrzeby Regionalnej Dyrekcji Ochrony Środowiska w Katowicach”</w:t>
      </w:r>
      <w:r w:rsidRPr="003D3FF5">
        <w:rPr>
          <w:rFonts w:ascii="Arial" w:hAnsi="Arial" w:cs="Arial"/>
          <w:sz w:val="21"/>
          <w:szCs w:val="21"/>
        </w:rPr>
        <w:t>.</w:t>
      </w:r>
    </w:p>
    <w:p w:rsidR="00895A36" w:rsidRPr="00204221" w:rsidRDefault="00895A36" w:rsidP="00AB3969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6A521C" w:rsidRPr="003D3FF5" w:rsidRDefault="006A316C" w:rsidP="00764F75">
      <w:pPr>
        <w:spacing w:after="0"/>
        <w:jc w:val="center"/>
        <w:rPr>
          <w:rFonts w:ascii="Arial" w:hAnsi="Arial" w:cs="Arial"/>
          <w:b/>
          <w:bCs/>
        </w:rPr>
      </w:pPr>
      <w:r w:rsidRPr="003D3FF5">
        <w:rPr>
          <w:rFonts w:ascii="Arial" w:hAnsi="Arial" w:cs="Arial"/>
          <w:b/>
          <w:bCs/>
        </w:rPr>
        <w:t>SPECYFIKACJ</w:t>
      </w:r>
      <w:r w:rsidR="0011205D">
        <w:rPr>
          <w:rFonts w:ascii="Arial" w:hAnsi="Arial" w:cs="Arial"/>
          <w:b/>
          <w:bCs/>
        </w:rPr>
        <w:t>E</w:t>
      </w:r>
      <w:r w:rsidRPr="003D3FF5">
        <w:rPr>
          <w:rFonts w:ascii="Arial" w:hAnsi="Arial" w:cs="Arial"/>
          <w:b/>
          <w:bCs/>
        </w:rPr>
        <w:t xml:space="preserve"> TECHNICZN</w:t>
      </w:r>
      <w:r w:rsidR="0011205D">
        <w:rPr>
          <w:rFonts w:ascii="Arial" w:hAnsi="Arial" w:cs="Arial"/>
          <w:b/>
          <w:bCs/>
        </w:rPr>
        <w:t>E</w:t>
      </w:r>
    </w:p>
    <w:p w:rsidR="006A316C" w:rsidRPr="003D3FF5" w:rsidRDefault="00B31028" w:rsidP="00764F75">
      <w:pPr>
        <w:spacing w:after="0"/>
        <w:jc w:val="center"/>
        <w:rPr>
          <w:rFonts w:ascii="Arial" w:hAnsi="Arial" w:cs="Arial"/>
          <w:b/>
          <w:bCs/>
          <w:spacing w:val="20"/>
        </w:rPr>
      </w:pPr>
      <w:r w:rsidRPr="003D3FF5">
        <w:rPr>
          <w:rFonts w:ascii="Arial" w:hAnsi="Arial" w:cs="Arial"/>
          <w:b/>
          <w:bCs/>
        </w:rPr>
        <w:t>SZCZEGÓŁOWY OPIS PRZEDMIOTU ZAMÓWIENIA</w:t>
      </w:r>
      <w:r w:rsidR="006A521C" w:rsidRPr="003D3FF5">
        <w:rPr>
          <w:rFonts w:ascii="Arial" w:hAnsi="Arial" w:cs="Arial"/>
          <w:b/>
          <w:bCs/>
        </w:rPr>
        <w:t xml:space="preserve"> (OPZ)</w:t>
      </w:r>
      <w:r w:rsidR="00244685" w:rsidRPr="009E0B09">
        <w:rPr>
          <w:rStyle w:val="Odwoanieprzypisudolnego"/>
          <w:rFonts w:ascii="Arial" w:hAnsi="Arial" w:cs="Arial"/>
          <w:b/>
          <w:bCs/>
          <w:sz w:val="20"/>
        </w:rPr>
        <w:footnoteReference w:id="1"/>
      </w:r>
    </w:p>
    <w:p w:rsidR="00895A36" w:rsidRPr="00204221" w:rsidRDefault="00895A36" w:rsidP="00192B87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6A316C" w:rsidRPr="00204221" w:rsidRDefault="006A316C" w:rsidP="00192B87">
      <w:pPr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Przedmiot zamówienia musi być wyprodukowany zgodnie z normą jakości ISO9001:2000 oraz ISO-14001 lub normą równoważną.</w:t>
      </w:r>
    </w:p>
    <w:p w:rsidR="006A316C" w:rsidRPr="00204221" w:rsidRDefault="006A316C" w:rsidP="0062446A">
      <w:p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Przedmiot zamówienia musi być oznakowany symbolem CE, pochodzić z legalnego źródła, musi być dostarczony przez autoryzowany kanał sprzedaży producenta na terenie kraju i objęty standardowym pakietem usług gwarancyjnych zawartych w cenie urządzenia i oprogramowania, świadczonych przez sieć serwisową producenta na terenie Polski.</w:t>
      </w:r>
    </w:p>
    <w:p w:rsidR="00C931BC" w:rsidRPr="003D3FF5" w:rsidRDefault="00F50147" w:rsidP="000321A6">
      <w:pPr>
        <w:pStyle w:val="Akapitzlist"/>
        <w:numPr>
          <w:ilvl w:val="0"/>
          <w:numId w:val="10"/>
        </w:numPr>
        <w:tabs>
          <w:tab w:val="left" w:pos="426"/>
        </w:tabs>
        <w:spacing w:before="240"/>
        <w:ind w:left="426" w:hanging="426"/>
        <w:rPr>
          <w:rFonts w:ascii="Arial" w:hAnsi="Arial" w:cs="Arial"/>
          <w:b/>
          <w:bCs/>
          <w:i/>
          <w:sz w:val="21"/>
          <w:szCs w:val="21"/>
          <w:lang w:eastAsia="ar-SA"/>
        </w:rPr>
      </w:pPr>
      <w:r w:rsidRPr="003D3FF5">
        <w:rPr>
          <w:rFonts w:ascii="Arial" w:hAnsi="Arial" w:cs="Arial"/>
          <w:b/>
          <w:bCs/>
          <w:sz w:val="21"/>
          <w:szCs w:val="21"/>
        </w:rPr>
        <w:t>MINIMALNE PARAMETRY TECHNICZNE DLA</w:t>
      </w:r>
      <w:r w:rsidR="007F13BE" w:rsidRPr="003D3FF5">
        <w:rPr>
          <w:rFonts w:ascii="Arial" w:hAnsi="Arial" w:cs="Arial"/>
          <w:b/>
          <w:bCs/>
          <w:sz w:val="21"/>
          <w:szCs w:val="21"/>
        </w:rPr>
        <w:t xml:space="preserve"> 5</w:t>
      </w:r>
      <w:r w:rsidRPr="003D3FF5">
        <w:rPr>
          <w:rFonts w:ascii="Arial" w:hAnsi="Arial" w:cs="Arial"/>
          <w:b/>
          <w:bCs/>
          <w:sz w:val="21"/>
          <w:szCs w:val="21"/>
        </w:rPr>
        <w:t xml:space="preserve"> </w:t>
      </w:r>
      <w:r w:rsidRPr="003D3FF5">
        <w:rPr>
          <w:rFonts w:ascii="Arial" w:hAnsi="Arial" w:cs="Arial"/>
          <w:b/>
          <w:sz w:val="21"/>
          <w:szCs w:val="21"/>
        </w:rPr>
        <w:t>KOMPUTERÓW PRZENOŚNYCH TYPU LAPTOP</w:t>
      </w:r>
      <w:r w:rsidRPr="003D3FF5">
        <w:rPr>
          <w:rFonts w:ascii="Arial" w:hAnsi="Arial" w:cs="Arial"/>
          <w:b/>
          <w:bCs/>
          <w:sz w:val="21"/>
          <w:szCs w:val="21"/>
        </w:rPr>
        <w:t xml:space="preserve"> </w:t>
      </w:r>
      <w:r w:rsidR="00C931BC" w:rsidRPr="003D3FF5">
        <w:rPr>
          <w:rFonts w:ascii="Arial" w:hAnsi="Arial" w:cs="Arial"/>
          <w:b/>
          <w:bCs/>
          <w:sz w:val="21"/>
          <w:szCs w:val="21"/>
        </w:rPr>
        <w:t>(</w:t>
      </w:r>
      <w:r w:rsidR="00C931BC" w:rsidRPr="003D3FF5">
        <w:rPr>
          <w:rFonts w:ascii="Arial" w:hAnsi="Arial" w:cs="Arial"/>
          <w:b/>
          <w:iCs/>
          <w:sz w:val="21"/>
          <w:szCs w:val="21"/>
          <w:lang w:eastAsia="ar-SA"/>
        </w:rPr>
        <w:t>Z TORBĄ ORAZ DODATKOWYMI AKCESORIAMI)</w:t>
      </w:r>
    </w:p>
    <w:tbl>
      <w:tblPr>
        <w:tblW w:w="814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9B71D3" w:rsidRPr="00204221" w:rsidTr="0062446A">
        <w:trPr>
          <w:trHeight w:val="247"/>
        </w:trPr>
        <w:tc>
          <w:tcPr>
            <w:tcW w:w="1802" w:type="dxa"/>
            <w:shd w:val="clear" w:color="auto" w:fill="FFFFFF" w:themeFill="background1"/>
            <w:noWrap/>
            <w:vAlign w:val="center"/>
            <w:hideMark/>
          </w:tcPr>
          <w:p w:rsidR="009B71D3" w:rsidRPr="00204221" w:rsidRDefault="009B71D3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:rsidR="009B71D3" w:rsidRPr="00204221" w:rsidRDefault="009B71D3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9B71D3" w:rsidRPr="00204221" w:rsidTr="007575A6">
        <w:trPr>
          <w:trHeight w:val="300"/>
        </w:trPr>
        <w:tc>
          <w:tcPr>
            <w:tcW w:w="1802" w:type="dxa"/>
            <w:shd w:val="clear" w:color="auto" w:fill="auto"/>
            <w:noWrap/>
            <w:vAlign w:val="center"/>
            <w:hideMark/>
          </w:tcPr>
          <w:p w:rsidR="009B71D3" w:rsidRPr="00D83149" w:rsidRDefault="00D83149" w:rsidP="00192B87">
            <w:pPr>
              <w:spacing w:after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1E15CF">
              <w:rPr>
                <w:rFonts w:ascii="Arial" w:hAnsi="Arial" w:cs="Arial"/>
                <w:b/>
                <w:iCs/>
                <w:sz w:val="21"/>
                <w:szCs w:val="21"/>
                <w:lang w:eastAsia="ar-SA"/>
              </w:rPr>
              <w:t>KOMPUTER PRZENOŚNY</w:t>
            </w:r>
            <w:r w:rsidRPr="00D83149">
              <w:rPr>
                <w:rFonts w:ascii="Arial" w:hAnsi="Arial" w:cs="Arial"/>
                <w:b/>
                <w:iCs/>
                <w:sz w:val="21"/>
                <w:szCs w:val="21"/>
                <w:lang w:eastAsia="ar-SA"/>
              </w:rPr>
              <w:t xml:space="preserve"> TYPU</w:t>
            </w:r>
            <w:r w:rsidRPr="00D83149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 </w:t>
            </w:r>
            <w:r w:rsidR="007575A6" w:rsidRPr="00D83149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LAPTOP </w:t>
            </w:r>
            <w:r w:rsidR="00040C89" w:rsidRPr="00D83149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br/>
            </w:r>
            <w:r w:rsidR="007575A6" w:rsidRPr="00D83149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Z TORBĄ ORAZ DODATKOWYMI AKCESORIAMI</w:t>
            </w:r>
          </w:p>
        </w:tc>
        <w:tc>
          <w:tcPr>
            <w:tcW w:w="6347" w:type="dxa"/>
          </w:tcPr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Laptop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informacje o procesorze</w:t>
            </w:r>
            <w:r w:rsidR="00DB6961">
              <w:rPr>
                <w:rFonts w:ascii="Arial" w:hAnsi="Arial" w:cs="Arial"/>
                <w:sz w:val="21"/>
                <w:szCs w:val="21"/>
              </w:rPr>
              <w:t>*</w:t>
            </w:r>
            <w:r w:rsidRPr="00204221">
              <w:rPr>
                <w:rFonts w:ascii="Arial" w:hAnsi="Arial" w:cs="Arial"/>
                <w:sz w:val="21"/>
                <w:szCs w:val="21"/>
              </w:rPr>
              <w:t xml:space="preserve"> 2.4GHz, Turbo 4.1GHz </w:t>
            </w:r>
            <w:r w:rsidR="00DB6961" w:rsidRPr="003C74C9">
              <w:rPr>
                <w:rFonts w:ascii="Arial" w:hAnsi="Arial" w:cs="Arial"/>
                <w:i/>
                <w:sz w:val="21"/>
                <w:szCs w:val="21"/>
              </w:rPr>
              <w:t>lub równoważny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Przekątna ekranu 17,3''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Rozdzielczość 1920 x 1080 (FHD 1080)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Powierzchnia matrycy Matowa Technologia podświetlania Diody LED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Typ matrycy TFT IPS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Model karty graficznej Intel UHD Graphics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Zainstalowana pamięć RAM 16 GB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Dyski twarde SSD i HDD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Pojemność SSD 240 GB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Pojemność dysku HDD 1000 GB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Napęd DVD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Komunikacja LAN 1000 Mbps, Wi-Fi 5 (802.11 a/b/g/n/ac),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Moduł Bluetooth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204221">
              <w:rPr>
                <w:rFonts w:ascii="Arial" w:hAnsi="Arial" w:cs="Arial"/>
                <w:sz w:val="21"/>
                <w:szCs w:val="21"/>
                <w:lang w:val="en-US"/>
              </w:rPr>
              <w:t>Porty USB • 2 x USB 3.0 Type-A • 1 x USB 3.0 Type-C,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Porty wideo 1 x HDMI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Pozostałe porty we/wy 1 x Audio (Combo)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Kamera internetowa Tak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Podświetlana klawiatura Tak </w:t>
            </w:r>
          </w:p>
          <w:p w:rsidR="009B71D3" w:rsidRPr="00204221" w:rsidRDefault="009B71D3" w:rsidP="00192B87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Dźwięk • Stereo 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System operacyjny Windows 10 Pro 64-bit</w:t>
            </w:r>
            <w:r w:rsidR="004D55A0" w:rsidRPr="00204221">
              <w:rPr>
                <w:rFonts w:ascii="Arial" w:hAnsi="Arial" w:cs="Arial"/>
                <w:sz w:val="21"/>
                <w:szCs w:val="21"/>
              </w:rPr>
              <w:t>**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Gwarancja producenta minimum 24 miesiące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Ładowarka  Tak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Cs/>
                <w:sz w:val="21"/>
                <w:szCs w:val="21"/>
                <w:u w:val="single"/>
                <w:lang w:eastAsia="pl-PL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Deklaracja zgodności CE dla oferowanego modelu komputera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Cs/>
                <w:sz w:val="21"/>
                <w:szCs w:val="21"/>
                <w:u w:val="single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u w:val="single"/>
                <w:lang w:eastAsia="pl-PL"/>
              </w:rPr>
              <w:t>Dodatkowe akcesoria:</w:t>
            </w:r>
          </w:p>
          <w:p w:rsidR="00C91A84" w:rsidRPr="00D22A18" w:rsidRDefault="00C91A84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A18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Podstawka pod laptop</w:t>
            </w:r>
            <w:r w:rsidR="004142EF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a</w:t>
            </w:r>
            <w:r w:rsidR="00D22A18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 </w:t>
            </w:r>
            <w:r w:rsidR="00D22A18" w:rsidRPr="00D22A1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(wymiary dostosowane do oferowanego </w:t>
            </w:r>
            <w:r w:rsidR="00D22A18" w:rsidRPr="00D22A18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lastRenderedPageBreak/>
              <w:t>modelu laptopa)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Torba: 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Kompatybilność 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17,3"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Liczba komór</w:t>
            </w:r>
            <w:r w:rsidR="0039780E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:</w:t>
            </w: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 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Komory i przegrody:  na l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aptop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u w:val="single"/>
                <w:lang w:eastAsia="pl-PL"/>
              </w:rPr>
              <w:t>Dodatkowe informacje</w:t>
            </w: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: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Odpinany pasek na ramię, wzmacniana  wygodna rączka</w:t>
            </w:r>
          </w:p>
          <w:p w:rsidR="009B71D3" w:rsidRPr="00204221" w:rsidRDefault="009B71D3" w:rsidP="00192B87">
            <w:pPr>
              <w:spacing w:after="0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</w:tbl>
    <w:p w:rsidR="009B71D3" w:rsidRPr="0062446A" w:rsidRDefault="009B71D3" w:rsidP="00506F6A">
      <w:pPr>
        <w:pStyle w:val="Akapitzlist"/>
        <w:numPr>
          <w:ilvl w:val="0"/>
          <w:numId w:val="10"/>
        </w:numPr>
        <w:spacing w:before="240"/>
        <w:ind w:left="284" w:hanging="284"/>
        <w:jc w:val="both"/>
        <w:rPr>
          <w:rFonts w:ascii="Arial" w:hAnsi="Arial" w:cs="Arial"/>
          <w:bCs/>
          <w:sz w:val="21"/>
          <w:szCs w:val="21"/>
        </w:rPr>
      </w:pPr>
      <w:r w:rsidRPr="0062446A">
        <w:rPr>
          <w:rFonts w:ascii="Arial" w:hAnsi="Arial" w:cs="Arial"/>
          <w:b/>
          <w:bCs/>
          <w:sz w:val="21"/>
          <w:szCs w:val="21"/>
        </w:rPr>
        <w:lastRenderedPageBreak/>
        <w:t>MINIMALNE PARAMETRY TECHNICZNE DLA</w:t>
      </w:r>
      <w:r w:rsidR="007575A6" w:rsidRPr="0062446A">
        <w:rPr>
          <w:rFonts w:ascii="Arial" w:hAnsi="Arial" w:cs="Arial"/>
          <w:b/>
          <w:bCs/>
          <w:sz w:val="21"/>
          <w:szCs w:val="21"/>
        </w:rPr>
        <w:t xml:space="preserve"> </w:t>
      </w:r>
      <w:r w:rsidR="00D0034D" w:rsidRPr="0062446A">
        <w:rPr>
          <w:rFonts w:ascii="Arial" w:hAnsi="Arial" w:cs="Arial"/>
          <w:b/>
          <w:bCs/>
          <w:sz w:val="21"/>
          <w:szCs w:val="21"/>
        </w:rPr>
        <w:t>2</w:t>
      </w:r>
      <w:r w:rsidR="0077679C">
        <w:rPr>
          <w:rFonts w:ascii="Arial" w:hAnsi="Arial" w:cs="Arial"/>
          <w:b/>
          <w:bCs/>
          <w:sz w:val="21"/>
          <w:szCs w:val="21"/>
        </w:rPr>
        <w:t>6</w:t>
      </w:r>
      <w:r w:rsidR="007575A6" w:rsidRPr="0062446A">
        <w:rPr>
          <w:rFonts w:ascii="Arial" w:hAnsi="Arial" w:cs="Arial"/>
          <w:b/>
          <w:bCs/>
          <w:sz w:val="21"/>
          <w:szCs w:val="21"/>
        </w:rPr>
        <w:t xml:space="preserve"> MONITORÓW DO KOMPUTERA </w:t>
      </w:r>
    </w:p>
    <w:tbl>
      <w:tblPr>
        <w:tblW w:w="814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9B71D3" w:rsidRPr="00204221" w:rsidTr="007575A6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B71D3" w:rsidRPr="00204221" w:rsidRDefault="009B71D3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71D3" w:rsidRPr="00204221" w:rsidRDefault="009B71D3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9B71D3" w:rsidRPr="00204221" w:rsidTr="000366A3">
        <w:trPr>
          <w:trHeight w:val="1879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71D3" w:rsidRPr="00204221" w:rsidRDefault="007575A6" w:rsidP="00192B8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b/>
                <w:iCs/>
                <w:sz w:val="21"/>
                <w:szCs w:val="21"/>
                <w:lang w:eastAsia="ar-SA"/>
              </w:rPr>
              <w:t>MONITOR DO KOMPUTERA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75A6" w:rsidRPr="00204221" w:rsidRDefault="007575A6" w:rsidP="00FD4D31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27`` z</w:t>
            </w:r>
            <w:r w:rsidR="00251CC6">
              <w:rPr>
                <w:rFonts w:ascii="Arial" w:hAnsi="Arial" w:cs="Arial"/>
                <w:sz w:val="21"/>
                <w:szCs w:val="21"/>
              </w:rPr>
              <w:t xml:space="preserve"> regulacją wysokości (w pionie)</w:t>
            </w:r>
          </w:p>
          <w:p w:rsidR="000366A3" w:rsidRPr="00204221" w:rsidRDefault="007575A6" w:rsidP="00FD4D3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klasy  </w:t>
            </w:r>
            <w:proofErr w:type="spellStart"/>
            <w:r w:rsidRPr="00204221">
              <w:rPr>
                <w:rFonts w:ascii="Arial" w:hAnsi="Arial" w:cs="Arial"/>
                <w:sz w:val="21"/>
                <w:szCs w:val="21"/>
              </w:rPr>
              <w:t>iiyama</w:t>
            </w:r>
            <w:proofErr w:type="spellEnd"/>
            <w:r w:rsidRPr="00204221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04221">
              <w:rPr>
                <w:rFonts w:ascii="Arial" w:hAnsi="Arial" w:cs="Arial"/>
                <w:sz w:val="21"/>
                <w:szCs w:val="21"/>
              </w:rPr>
              <w:t>ProLite</w:t>
            </w:r>
            <w:proofErr w:type="spellEnd"/>
            <w:r w:rsidRPr="00204221">
              <w:rPr>
                <w:rFonts w:ascii="Arial" w:hAnsi="Arial" w:cs="Arial"/>
                <w:sz w:val="21"/>
                <w:szCs w:val="21"/>
              </w:rPr>
              <w:t xml:space="preserve"> B279</w:t>
            </w:r>
            <w:r w:rsidR="00251CC6">
              <w:rPr>
                <w:rFonts w:ascii="Arial" w:hAnsi="Arial" w:cs="Arial"/>
                <w:sz w:val="21"/>
                <w:szCs w:val="21"/>
              </w:rPr>
              <w:t>2</w:t>
            </w:r>
            <w:r w:rsidRPr="00204221">
              <w:rPr>
                <w:rFonts w:ascii="Arial" w:hAnsi="Arial" w:cs="Arial"/>
                <w:sz w:val="21"/>
                <w:szCs w:val="21"/>
              </w:rPr>
              <w:t>QSU</w:t>
            </w:r>
            <w:r w:rsidR="00251CC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51CC6" w:rsidRPr="00A75289">
              <w:rPr>
                <w:rFonts w:ascii="Arial" w:hAnsi="Arial" w:cs="Arial"/>
                <w:i/>
                <w:sz w:val="21"/>
                <w:szCs w:val="21"/>
              </w:rPr>
              <w:t>lub równoważny</w:t>
            </w:r>
            <w:r w:rsidR="00251CC6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251CC6" w:rsidRPr="002042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424D3">
              <w:rPr>
                <w:rFonts w:ascii="Arial" w:hAnsi="Arial" w:cs="Arial"/>
                <w:sz w:val="21"/>
                <w:szCs w:val="21"/>
              </w:rPr>
              <w:t xml:space="preserve">27"/rozdzielczość 2560x1440, </w:t>
            </w:r>
            <w:bookmarkStart w:id="0" w:name="_GoBack"/>
            <w:bookmarkEnd w:id="0"/>
            <w:r w:rsidR="00251CC6">
              <w:rPr>
                <w:rFonts w:ascii="Arial" w:hAnsi="Arial" w:cs="Arial"/>
                <w:sz w:val="21"/>
                <w:szCs w:val="21"/>
              </w:rPr>
              <w:t xml:space="preserve">PIVOT, Matryca IPS (mat), 2xUSB, Display Port, HDMI, DVI </w:t>
            </w:r>
          </w:p>
          <w:p w:rsidR="007575A6" w:rsidRPr="00204221" w:rsidRDefault="007575A6" w:rsidP="00FD4D31">
            <w:pPr>
              <w:spacing w:line="240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+ kabel HDMI (minimalna długość 1,2 m)</w:t>
            </w:r>
          </w:p>
          <w:p w:rsidR="009B71D3" w:rsidRPr="00204221" w:rsidRDefault="007575A6" w:rsidP="00FD4D31">
            <w:pPr>
              <w:spacing w:line="240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</w:tbl>
    <w:p w:rsidR="007575A6" w:rsidRPr="0062446A" w:rsidRDefault="009840CA" w:rsidP="00506F6A">
      <w:pPr>
        <w:pStyle w:val="Akapitzlist"/>
        <w:numPr>
          <w:ilvl w:val="0"/>
          <w:numId w:val="10"/>
        </w:numPr>
        <w:spacing w:before="240"/>
        <w:ind w:left="284" w:hanging="284"/>
        <w:jc w:val="both"/>
        <w:rPr>
          <w:rFonts w:ascii="Arial" w:hAnsi="Arial" w:cs="Arial"/>
          <w:bCs/>
          <w:sz w:val="21"/>
          <w:szCs w:val="21"/>
        </w:rPr>
      </w:pPr>
      <w:r w:rsidRPr="0062446A">
        <w:rPr>
          <w:rFonts w:ascii="Arial" w:hAnsi="Arial" w:cs="Arial"/>
          <w:b/>
          <w:bCs/>
          <w:sz w:val="21"/>
          <w:szCs w:val="21"/>
        </w:rPr>
        <w:t>MINIMALNE PARAMETRY TECHNICZNE DLA TABLETU</w:t>
      </w:r>
    </w:p>
    <w:tbl>
      <w:tblPr>
        <w:tblW w:w="814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9840CA" w:rsidRPr="00204221" w:rsidTr="00522F16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840CA" w:rsidRPr="00204221" w:rsidRDefault="009840CA" w:rsidP="00506F6A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40CA" w:rsidRPr="00204221" w:rsidRDefault="009840CA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9840CA" w:rsidRPr="00204221" w:rsidTr="00522F16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0CA" w:rsidRDefault="004D41B3" w:rsidP="00192B8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204221">
              <w:rPr>
                <w:rFonts w:ascii="Arial" w:hAnsi="Arial" w:cs="Arial"/>
                <w:b/>
                <w:sz w:val="21"/>
                <w:szCs w:val="21"/>
              </w:rPr>
              <w:t>TABLET</w:t>
            </w:r>
          </w:p>
          <w:p w:rsidR="00251CC6" w:rsidRPr="00204221" w:rsidRDefault="00251CC6" w:rsidP="001E651B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Glaxy Tab Active pro</w:t>
            </w:r>
            <w:r w:rsidR="001E651B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A75289">
              <w:rPr>
                <w:rFonts w:ascii="Arial" w:hAnsi="Arial" w:cs="Arial"/>
                <w:i/>
                <w:sz w:val="21"/>
                <w:szCs w:val="21"/>
              </w:rPr>
              <w:t>lub równoważny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1AF" w:rsidRDefault="00F921AF" w:rsidP="005D5B20">
            <w:pPr>
              <w:spacing w:after="0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Przekątna: </w:t>
            </w:r>
            <w:r w:rsidR="00227AB8" w:rsidRPr="00204221">
              <w:rPr>
                <w:rFonts w:ascii="Arial" w:hAnsi="Arial" w:cs="Arial"/>
                <w:sz w:val="21"/>
                <w:szCs w:val="21"/>
                <w:lang w:val="en-US"/>
              </w:rPr>
              <w:t>10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,1 </w:t>
            </w:r>
            <w:r w:rsidR="00227AB8" w:rsidRPr="00204221">
              <w:rPr>
                <w:rFonts w:ascii="Arial" w:hAnsi="Arial" w:cs="Arial"/>
                <w:sz w:val="21"/>
                <w:szCs w:val="21"/>
                <w:lang w:val="en-US"/>
              </w:rPr>
              <w:t xml:space="preserve">"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 xml:space="preserve">Pamięć RAM/wbudowana: </w:t>
            </w:r>
            <w:r w:rsidR="00C323A2" w:rsidRPr="00204221">
              <w:rPr>
                <w:rFonts w:ascii="Arial" w:hAnsi="Arial" w:cs="Arial"/>
                <w:sz w:val="21"/>
                <w:szCs w:val="21"/>
                <w:lang w:val="en-US"/>
              </w:rPr>
              <w:t>4</w:t>
            </w:r>
            <w:r w:rsidR="00227AB8" w:rsidRPr="00204221">
              <w:rPr>
                <w:rFonts w:ascii="Arial" w:hAnsi="Arial" w:cs="Arial"/>
                <w:sz w:val="21"/>
                <w:szCs w:val="21"/>
                <w:lang w:val="en-US"/>
              </w:rPr>
              <w:t>/</w:t>
            </w:r>
            <w:r w:rsidR="00C323A2" w:rsidRPr="00204221">
              <w:rPr>
                <w:rFonts w:ascii="Arial" w:hAnsi="Arial" w:cs="Arial"/>
                <w:sz w:val="21"/>
                <w:szCs w:val="21"/>
                <w:lang w:val="en-US"/>
              </w:rPr>
              <w:t>64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GB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>System operacyjny: min Android 9.0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>Rozdzielczość: min 1920x1200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>Liczba rdzeni procesora: 8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>Aparat główny: min 13Mpix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  <w:t>Obudowa: dedykowana producenta, norma wodoszczelności IP68 z rysikiem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r w:rsidRPr="005D5B20">
              <w:rPr>
                <w:rFonts w:ascii="Arial" w:hAnsi="Arial" w:cs="Arial"/>
                <w:sz w:val="21"/>
                <w:szCs w:val="21"/>
                <w:u w:val="single"/>
                <w:lang w:val="en-US"/>
              </w:rPr>
              <w:t>Dodatkowe wyposażenie:</w:t>
            </w:r>
          </w:p>
          <w:p w:rsidR="00F921AF" w:rsidRDefault="00F921AF" w:rsidP="00192B8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Modem 4G LTE, BT, NFC, złącze audio, gniazdo kart nanoSIM, obsługa kart microSD, czytnik linii papilarnych</w:t>
            </w:r>
          </w:p>
          <w:p w:rsidR="009840CA" w:rsidRPr="00204221" w:rsidRDefault="00A91674" w:rsidP="00192B87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</w:tbl>
    <w:p w:rsidR="002A2E61" w:rsidRPr="0062446A" w:rsidRDefault="009840CA" w:rsidP="007E3FCD">
      <w:pPr>
        <w:pStyle w:val="Akapitzlist"/>
        <w:numPr>
          <w:ilvl w:val="0"/>
          <w:numId w:val="10"/>
        </w:numPr>
        <w:spacing w:before="240"/>
        <w:ind w:left="284" w:right="425" w:hanging="284"/>
        <w:jc w:val="both"/>
        <w:rPr>
          <w:rFonts w:ascii="Arial" w:hAnsi="Arial" w:cs="Arial"/>
          <w:b/>
          <w:sz w:val="21"/>
          <w:szCs w:val="21"/>
        </w:rPr>
      </w:pPr>
      <w:r w:rsidRPr="0062446A">
        <w:rPr>
          <w:rFonts w:ascii="Arial" w:hAnsi="Arial" w:cs="Arial"/>
          <w:b/>
          <w:bCs/>
          <w:sz w:val="21"/>
          <w:szCs w:val="21"/>
        </w:rPr>
        <w:t>MINIMALNE PARAMETRY TECHNICZNE DLA</w:t>
      </w:r>
      <w:r w:rsidR="001F5C85">
        <w:rPr>
          <w:rFonts w:ascii="Arial" w:hAnsi="Arial" w:cs="Arial"/>
          <w:b/>
          <w:bCs/>
          <w:sz w:val="21"/>
          <w:szCs w:val="21"/>
        </w:rPr>
        <w:t xml:space="preserve"> 5</w:t>
      </w:r>
      <w:r w:rsidR="002A2E61" w:rsidRPr="0062446A">
        <w:rPr>
          <w:rFonts w:ascii="Arial" w:hAnsi="Arial" w:cs="Arial"/>
          <w:b/>
          <w:bCs/>
          <w:sz w:val="21"/>
          <w:szCs w:val="21"/>
        </w:rPr>
        <w:t xml:space="preserve"> </w:t>
      </w:r>
      <w:r w:rsidR="002A2E61" w:rsidRPr="0062446A">
        <w:rPr>
          <w:rFonts w:ascii="Arial" w:hAnsi="Arial" w:cs="Arial"/>
          <w:b/>
          <w:sz w:val="21"/>
          <w:szCs w:val="21"/>
        </w:rPr>
        <w:t>PODKŁAD</w:t>
      </w:r>
      <w:r w:rsidR="00D2703B">
        <w:rPr>
          <w:rFonts w:ascii="Arial" w:hAnsi="Arial" w:cs="Arial"/>
          <w:b/>
          <w:sz w:val="21"/>
          <w:szCs w:val="21"/>
        </w:rPr>
        <w:t>EK</w:t>
      </w:r>
      <w:r w:rsidR="002A2E61" w:rsidRPr="0062446A">
        <w:rPr>
          <w:rFonts w:ascii="Arial" w:hAnsi="Arial" w:cs="Arial"/>
          <w:b/>
          <w:sz w:val="21"/>
          <w:szCs w:val="21"/>
        </w:rPr>
        <w:t xml:space="preserve"> POD MYSZ </w:t>
      </w:r>
      <w:r w:rsidR="001F5C85">
        <w:rPr>
          <w:rFonts w:ascii="Arial" w:hAnsi="Arial" w:cs="Arial"/>
          <w:b/>
          <w:sz w:val="21"/>
          <w:szCs w:val="21"/>
        </w:rPr>
        <w:br/>
      </w:r>
      <w:r w:rsidR="002A2E61" w:rsidRPr="0062446A">
        <w:rPr>
          <w:rFonts w:ascii="Arial" w:hAnsi="Arial" w:cs="Arial"/>
          <w:b/>
          <w:sz w:val="21"/>
          <w:szCs w:val="21"/>
        </w:rPr>
        <w:t>I NADGARSTEK Z PODUSZKĄ ŻELOWĄ</w:t>
      </w:r>
    </w:p>
    <w:tbl>
      <w:tblPr>
        <w:tblW w:w="814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9840CA" w:rsidRPr="00204221" w:rsidTr="00522F16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840CA" w:rsidRPr="00204221" w:rsidRDefault="009840CA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40CA" w:rsidRPr="00204221" w:rsidRDefault="009840CA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9840CA" w:rsidRPr="00204221" w:rsidTr="005D5B20">
        <w:trPr>
          <w:trHeight w:val="55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0CA" w:rsidRPr="00204221" w:rsidRDefault="004D41B3" w:rsidP="001E651B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b/>
                <w:sz w:val="21"/>
                <w:szCs w:val="21"/>
              </w:rPr>
              <w:t xml:space="preserve">PODKŁADKA POD MYSZ I NADGARSTEK </w:t>
            </w:r>
            <w:r w:rsidRPr="00204221">
              <w:rPr>
                <w:rFonts w:ascii="Arial" w:hAnsi="Arial" w:cs="Arial"/>
                <w:b/>
                <w:sz w:val="21"/>
                <w:szCs w:val="21"/>
              </w:rPr>
              <w:br/>
              <w:t>Z PODUSZKĄ ŻELOWĄ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40CA" w:rsidRPr="00204221" w:rsidRDefault="00A91674" w:rsidP="00192B87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</w:tbl>
    <w:p w:rsidR="001D2C08" w:rsidRPr="001D2C08" w:rsidRDefault="001D2C08" w:rsidP="001D2C08">
      <w:pPr>
        <w:pStyle w:val="Akapitzlist"/>
        <w:tabs>
          <w:tab w:val="left" w:pos="2284"/>
        </w:tabs>
        <w:spacing w:before="240"/>
        <w:ind w:left="284"/>
        <w:jc w:val="both"/>
        <w:rPr>
          <w:rFonts w:ascii="Arial" w:hAnsi="Arial" w:cs="Arial"/>
          <w:bCs/>
          <w:sz w:val="21"/>
          <w:szCs w:val="21"/>
        </w:rPr>
      </w:pPr>
    </w:p>
    <w:p w:rsidR="001D2C08" w:rsidRPr="001D2C08" w:rsidRDefault="001D2C08" w:rsidP="001D2C08">
      <w:pPr>
        <w:pStyle w:val="Akapitzlist"/>
        <w:tabs>
          <w:tab w:val="left" w:pos="2284"/>
        </w:tabs>
        <w:spacing w:before="240"/>
        <w:ind w:left="284"/>
        <w:jc w:val="both"/>
        <w:rPr>
          <w:rFonts w:ascii="Arial" w:hAnsi="Arial" w:cs="Arial"/>
          <w:bCs/>
          <w:sz w:val="21"/>
          <w:szCs w:val="21"/>
        </w:rPr>
      </w:pPr>
    </w:p>
    <w:p w:rsidR="001D2C08" w:rsidRPr="001D2C08" w:rsidRDefault="001D2C08" w:rsidP="001D2C08">
      <w:pPr>
        <w:pStyle w:val="Akapitzlist"/>
        <w:tabs>
          <w:tab w:val="left" w:pos="2284"/>
        </w:tabs>
        <w:spacing w:before="240"/>
        <w:ind w:left="284"/>
        <w:jc w:val="both"/>
        <w:rPr>
          <w:rFonts w:ascii="Arial" w:hAnsi="Arial" w:cs="Arial"/>
          <w:bCs/>
          <w:sz w:val="21"/>
          <w:szCs w:val="21"/>
        </w:rPr>
      </w:pPr>
    </w:p>
    <w:p w:rsidR="009840CA" w:rsidRPr="00506F6A" w:rsidRDefault="009840CA" w:rsidP="003960F3">
      <w:pPr>
        <w:pStyle w:val="Akapitzlist"/>
        <w:numPr>
          <w:ilvl w:val="0"/>
          <w:numId w:val="10"/>
        </w:numPr>
        <w:tabs>
          <w:tab w:val="left" w:pos="2284"/>
        </w:tabs>
        <w:spacing w:before="240"/>
        <w:ind w:left="284" w:hanging="284"/>
        <w:jc w:val="both"/>
        <w:rPr>
          <w:rFonts w:ascii="Arial" w:hAnsi="Arial" w:cs="Arial"/>
          <w:bCs/>
          <w:sz w:val="21"/>
          <w:szCs w:val="21"/>
        </w:rPr>
      </w:pPr>
      <w:r w:rsidRPr="00506F6A">
        <w:rPr>
          <w:rFonts w:ascii="Arial" w:hAnsi="Arial" w:cs="Arial"/>
          <w:b/>
          <w:bCs/>
          <w:sz w:val="21"/>
          <w:szCs w:val="21"/>
        </w:rPr>
        <w:lastRenderedPageBreak/>
        <w:t>MINIMALNE PARAMETRY TECHNICZNE DLA</w:t>
      </w:r>
      <w:r w:rsidR="000321A6">
        <w:rPr>
          <w:rFonts w:ascii="Arial" w:hAnsi="Arial" w:cs="Arial"/>
          <w:b/>
          <w:bCs/>
          <w:sz w:val="21"/>
          <w:szCs w:val="21"/>
        </w:rPr>
        <w:t xml:space="preserve"> 5</w:t>
      </w:r>
      <w:r w:rsidRPr="00506F6A">
        <w:rPr>
          <w:rFonts w:ascii="Arial" w:hAnsi="Arial" w:cs="Arial"/>
          <w:b/>
          <w:bCs/>
          <w:sz w:val="21"/>
          <w:szCs w:val="21"/>
        </w:rPr>
        <w:t xml:space="preserve"> MYSZY USB</w:t>
      </w:r>
      <w:r w:rsidRPr="00506F6A">
        <w:rPr>
          <w:rFonts w:ascii="Arial" w:hAnsi="Arial" w:cs="Arial"/>
          <w:bCs/>
          <w:sz w:val="21"/>
          <w:szCs w:val="21"/>
        </w:rPr>
        <w:tab/>
      </w:r>
    </w:p>
    <w:tbl>
      <w:tblPr>
        <w:tblW w:w="807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2754"/>
        <w:gridCol w:w="4475"/>
      </w:tblGrid>
      <w:tr w:rsidR="000F1662" w:rsidRPr="00204221" w:rsidTr="000F1662">
        <w:trPr>
          <w:trHeight w:val="7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662" w:rsidRPr="00204221" w:rsidRDefault="000F1662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F1662" w:rsidRPr="00204221" w:rsidRDefault="000F1662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62" w:rsidRPr="00204221" w:rsidRDefault="000F1662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0F1662" w:rsidRPr="00204221" w:rsidTr="000F1662">
        <w:trPr>
          <w:trHeight w:val="2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662" w:rsidRPr="000F1662" w:rsidRDefault="000F1662" w:rsidP="001E651B">
            <w:pPr>
              <w:spacing w:after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0F1662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F1662" w:rsidRPr="00204221" w:rsidRDefault="000F1662" w:rsidP="00572711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MYSZ USB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 xml:space="preserve"> (4 szt.)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DEA" w:rsidRPr="000F1662" w:rsidRDefault="00CD0DEA" w:rsidP="00CD0DEA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Zasilanie: 2 baterie AA (LR6)</w:t>
            </w:r>
          </w:p>
          <w:p w:rsidR="00CD0DEA" w:rsidRPr="000F1662" w:rsidRDefault="00CD0DEA" w:rsidP="00CD0DEA">
            <w:pPr>
              <w:pStyle w:val="Nagwek6"/>
              <w:spacing w:before="0" w:beforeAutospacing="0" w:after="0" w:afterAutospacing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0F1662">
              <w:rPr>
                <w:rFonts w:ascii="Arial" w:hAnsi="Arial" w:cs="Arial"/>
                <w:b w:val="0"/>
                <w:sz w:val="21"/>
                <w:szCs w:val="21"/>
              </w:rPr>
              <w:t>W zestawie:  Baterie AA (2 szt.)</w:t>
            </w:r>
          </w:p>
          <w:p w:rsidR="000F1662" w:rsidRPr="00204221" w:rsidRDefault="000F1662" w:rsidP="00DA337D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  <w:tr w:rsidR="000F1662" w:rsidRPr="000F1662" w:rsidTr="000F1662">
        <w:trPr>
          <w:trHeight w:val="2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662" w:rsidRPr="000F1662" w:rsidRDefault="000F1662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F1662" w:rsidRDefault="000F1662" w:rsidP="00572711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1C691D">
              <w:rPr>
                <w:rFonts w:ascii="Arial" w:hAnsi="Arial" w:cs="Arial"/>
                <w:b/>
                <w:sz w:val="21"/>
                <w:szCs w:val="21"/>
              </w:rPr>
              <w:t>MYSZ USB</w:t>
            </w:r>
            <w:r w:rsidRPr="001C691D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DA337D">
              <w:rPr>
                <w:rFonts w:ascii="Arial" w:hAnsi="Arial" w:cs="Arial"/>
                <w:b/>
                <w:sz w:val="21"/>
                <w:szCs w:val="21"/>
              </w:rPr>
              <w:t>Logitech</w:t>
            </w:r>
            <w:proofErr w:type="spellEnd"/>
            <w:r w:rsidRPr="00DA337D">
              <w:rPr>
                <w:rFonts w:ascii="Arial" w:hAnsi="Arial" w:cs="Arial"/>
                <w:b/>
                <w:sz w:val="21"/>
                <w:szCs w:val="21"/>
              </w:rPr>
              <w:t xml:space="preserve"> M705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(1 szt.)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F1662" w:rsidRPr="001C691D" w:rsidRDefault="000F1662" w:rsidP="00572711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1C691D">
              <w:rPr>
                <w:rFonts w:ascii="Arial" w:hAnsi="Arial" w:cs="Arial"/>
                <w:sz w:val="18"/>
                <w:szCs w:val="21"/>
              </w:rPr>
              <w:t>lub równoważna</w:t>
            </w:r>
          </w:p>
          <w:p w:rsidR="007E3FCD" w:rsidRDefault="000F1662" w:rsidP="00572711">
            <w:pPr>
              <w:spacing w:after="0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>
              <w:t xml:space="preserve"> </w:t>
            </w:r>
          </w:p>
          <w:p w:rsidR="007E3FCD" w:rsidRPr="007E3FCD" w:rsidRDefault="007E3FCD" w:rsidP="00572711">
            <w:pPr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7E3FCD" w:rsidRDefault="007E3FCD" w:rsidP="00572711">
            <w:pPr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0F1662" w:rsidRPr="007E3FCD" w:rsidRDefault="000F1662" w:rsidP="00572711">
            <w:pPr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Sensor myszy: laserowy</w:t>
            </w:r>
          </w:p>
          <w:p w:rsidR="000F1662" w:rsidRPr="000F1662" w:rsidRDefault="000F1662" w:rsidP="000F1662">
            <w:pPr>
              <w:tabs>
                <w:tab w:val="left" w:pos="1980"/>
              </w:tabs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Rodzaj myszy: bezprzewodowa</w:t>
            </w:r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 xml:space="preserve">Czułość myszy: 1000 </w:t>
            </w:r>
            <w:proofErr w:type="spellStart"/>
            <w:r w:rsidRPr="000F1662">
              <w:rPr>
                <w:rFonts w:ascii="Arial" w:hAnsi="Arial" w:cs="Arial"/>
                <w:sz w:val="21"/>
                <w:szCs w:val="21"/>
              </w:rPr>
              <w:t>dpi</w:t>
            </w:r>
            <w:proofErr w:type="spellEnd"/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Typ podłączenia: Radiowy</w:t>
            </w:r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Liczba przycisków: 7</w:t>
            </w:r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0F1662">
              <w:rPr>
                <w:rFonts w:ascii="Arial" w:hAnsi="Arial" w:cs="Arial"/>
                <w:sz w:val="21"/>
                <w:szCs w:val="21"/>
              </w:rPr>
              <w:t>Scroll</w:t>
            </w:r>
            <w:proofErr w:type="spellEnd"/>
            <w:r w:rsidRPr="000F1662">
              <w:rPr>
                <w:rFonts w:ascii="Arial" w:hAnsi="Arial" w:cs="Arial"/>
                <w:sz w:val="21"/>
                <w:szCs w:val="21"/>
              </w:rPr>
              <w:t xml:space="preserve"> (rolka przewijania): 1</w:t>
            </w:r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Zasięg: 10 m</w:t>
            </w:r>
          </w:p>
          <w:p w:rsidR="000F1662" w:rsidRPr="000F1662" w:rsidRDefault="000F1662" w:rsidP="000F166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0F1662">
              <w:rPr>
                <w:rFonts w:ascii="Arial" w:hAnsi="Arial" w:cs="Arial"/>
                <w:sz w:val="21"/>
                <w:szCs w:val="21"/>
              </w:rPr>
              <w:t>Zasilanie: 2 baterie AA (LR6)</w:t>
            </w:r>
          </w:p>
          <w:p w:rsidR="000F1662" w:rsidRPr="000F1662" w:rsidRDefault="000F1662" w:rsidP="000F1662">
            <w:pPr>
              <w:pStyle w:val="Nagwek6"/>
              <w:spacing w:before="0" w:beforeAutospacing="0" w:after="0" w:afterAutospacing="0"/>
              <w:rPr>
                <w:rFonts w:ascii="Arial" w:hAnsi="Arial" w:cs="Arial"/>
                <w:b w:val="0"/>
                <w:sz w:val="21"/>
                <w:szCs w:val="21"/>
              </w:rPr>
            </w:pPr>
            <w:proofErr w:type="spellStart"/>
            <w:r w:rsidRPr="000F1662">
              <w:rPr>
                <w:rFonts w:ascii="Arial" w:hAnsi="Arial" w:cs="Arial"/>
                <w:b w:val="0"/>
                <w:sz w:val="21"/>
                <w:szCs w:val="21"/>
              </w:rPr>
              <w:t>Nanoodbiornik</w:t>
            </w:r>
            <w:proofErr w:type="spellEnd"/>
          </w:p>
          <w:p w:rsidR="000F1662" w:rsidRPr="000F1662" w:rsidRDefault="000F1662" w:rsidP="000F1662">
            <w:pPr>
              <w:pStyle w:val="Nagwek6"/>
              <w:spacing w:before="0" w:beforeAutospacing="0" w:after="0" w:afterAutospacing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0F1662">
              <w:rPr>
                <w:rFonts w:ascii="Arial" w:hAnsi="Arial" w:cs="Arial"/>
                <w:b w:val="0"/>
                <w:sz w:val="21"/>
                <w:szCs w:val="21"/>
              </w:rPr>
              <w:t>W zestawie:  Baterie AA (2 szt.)</w:t>
            </w:r>
          </w:p>
          <w:p w:rsidR="000F1662" w:rsidRPr="000F1662" w:rsidRDefault="000F1662" w:rsidP="000F1662">
            <w:pPr>
              <w:pStyle w:val="Nagwek6"/>
              <w:spacing w:before="0" w:beforeAutospacing="0" w:after="0" w:afterAutospacing="0"/>
              <w:rPr>
                <w:rFonts w:ascii="Arial" w:hAnsi="Arial" w:cs="Arial"/>
                <w:bCs w:val="0"/>
                <w:sz w:val="21"/>
                <w:szCs w:val="21"/>
              </w:rPr>
            </w:pPr>
            <w:r w:rsidRPr="000F1662">
              <w:rPr>
                <w:rFonts w:ascii="Arial" w:hAnsi="Arial" w:cs="Arial"/>
                <w:b w:val="0"/>
                <w:sz w:val="21"/>
                <w:szCs w:val="21"/>
              </w:rPr>
              <w:t>Gwarancja (gwarancja producenta minimum 24 miesiące)</w:t>
            </w:r>
          </w:p>
        </w:tc>
      </w:tr>
    </w:tbl>
    <w:p w:rsidR="009111B0" w:rsidRPr="009111B0" w:rsidRDefault="009111B0" w:rsidP="007E3FCD">
      <w:pPr>
        <w:pStyle w:val="Akapitzlist"/>
        <w:numPr>
          <w:ilvl w:val="0"/>
          <w:numId w:val="10"/>
        </w:numPr>
        <w:spacing w:before="240"/>
        <w:ind w:left="426" w:hanging="426"/>
        <w:rPr>
          <w:rFonts w:ascii="Arial" w:hAnsi="Arial" w:cs="Arial"/>
          <w:sz w:val="21"/>
          <w:szCs w:val="21"/>
        </w:rPr>
      </w:pPr>
      <w:r w:rsidRPr="009111B0">
        <w:rPr>
          <w:rFonts w:ascii="Arial" w:hAnsi="Arial" w:cs="Arial"/>
          <w:b/>
          <w:bCs/>
          <w:sz w:val="21"/>
          <w:szCs w:val="21"/>
        </w:rPr>
        <w:t>MINIMALNE PARAMETRY TECHNICZNE DLA</w:t>
      </w:r>
      <w:r w:rsidR="000F255B">
        <w:rPr>
          <w:rFonts w:ascii="Arial" w:hAnsi="Arial" w:cs="Arial"/>
          <w:b/>
          <w:bCs/>
          <w:sz w:val="21"/>
          <w:szCs w:val="21"/>
        </w:rPr>
        <w:t xml:space="preserve"> 3</w:t>
      </w:r>
      <w:r w:rsidRPr="009111B0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PODSTAW</w:t>
      </w:r>
      <w:r w:rsidR="000F255B">
        <w:rPr>
          <w:rFonts w:ascii="Arial" w:hAnsi="Arial" w:cs="Arial"/>
          <w:b/>
          <w:bCs/>
          <w:sz w:val="21"/>
          <w:szCs w:val="21"/>
        </w:rPr>
        <w:t>E</w:t>
      </w:r>
      <w:r>
        <w:rPr>
          <w:rFonts w:ascii="Arial" w:hAnsi="Arial" w:cs="Arial"/>
          <w:b/>
          <w:bCs/>
          <w:sz w:val="21"/>
          <w:szCs w:val="21"/>
        </w:rPr>
        <w:t>K POD MONITOR</w:t>
      </w:r>
      <w:r w:rsidR="00360BF8">
        <w:rPr>
          <w:rFonts w:ascii="Arial" w:hAnsi="Arial" w:cs="Arial"/>
          <w:b/>
          <w:bCs/>
          <w:sz w:val="21"/>
          <w:szCs w:val="21"/>
        </w:rPr>
        <w:t xml:space="preserve"> </w:t>
      </w:r>
      <w:r w:rsidR="00A42A79">
        <w:rPr>
          <w:rFonts w:ascii="Arial" w:hAnsi="Arial" w:cs="Arial"/>
          <w:b/>
          <w:bCs/>
          <w:sz w:val="21"/>
          <w:szCs w:val="21"/>
        </w:rPr>
        <w:t xml:space="preserve">DO </w:t>
      </w:r>
      <w:r w:rsidR="00360BF8">
        <w:rPr>
          <w:rFonts w:ascii="Arial" w:hAnsi="Arial" w:cs="Arial"/>
          <w:b/>
          <w:bCs/>
          <w:sz w:val="21"/>
          <w:szCs w:val="21"/>
        </w:rPr>
        <w:t>KOMPUTERA</w:t>
      </w:r>
    </w:p>
    <w:tbl>
      <w:tblPr>
        <w:tblW w:w="814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360BF8" w:rsidRPr="00204221" w:rsidTr="00360BF8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60BF8" w:rsidRPr="00204221" w:rsidRDefault="00360BF8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BF8" w:rsidRPr="00204221" w:rsidRDefault="00360BF8" w:rsidP="001E651B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360BF8" w:rsidRPr="00204221" w:rsidTr="00B35294">
        <w:trPr>
          <w:trHeight w:val="94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60BF8" w:rsidRPr="00204221" w:rsidRDefault="00360BF8" w:rsidP="00941066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360BF8">
              <w:rPr>
                <w:rFonts w:ascii="Arial" w:hAnsi="Arial" w:cs="Arial"/>
                <w:b/>
                <w:bCs/>
                <w:sz w:val="21"/>
                <w:szCs w:val="21"/>
              </w:rPr>
              <w:t>PODSTAWK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360BF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POD MONITOR </w:t>
            </w:r>
            <w:r w:rsidR="00A42A79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DO </w:t>
            </w:r>
            <w:r w:rsidRPr="00360BF8">
              <w:rPr>
                <w:rFonts w:ascii="Arial" w:hAnsi="Arial" w:cs="Arial"/>
                <w:b/>
                <w:bCs/>
                <w:sz w:val="21"/>
                <w:szCs w:val="21"/>
              </w:rPr>
              <w:t>KOMPUTERA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3449" w:rsidRPr="00453449" w:rsidRDefault="00453449" w:rsidP="00453449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Wymiary: krótszy bok: </w:t>
            </w:r>
            <w:proofErr w:type="spellStart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max</w:t>
            </w:r>
            <w:proofErr w:type="spellEnd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. 25 cm; dłuższy bok: min. 30 cm, </w:t>
            </w:r>
            <w:proofErr w:type="spellStart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max</w:t>
            </w:r>
            <w:proofErr w:type="spellEnd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. 60 </w:t>
            </w:r>
            <w:proofErr w:type="spellStart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cm</w:t>
            </w:r>
            <w:proofErr w:type="spellEnd"/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.  </w:t>
            </w:r>
          </w:p>
          <w:p w:rsidR="00453449" w:rsidRPr="00453449" w:rsidRDefault="00453449" w:rsidP="00453449">
            <w:p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45344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Możliwość regulacji wysokości na co najmniej 2 poziomach.</w:t>
            </w:r>
          </w:p>
          <w:p w:rsidR="00360BF8" w:rsidRPr="00204221" w:rsidRDefault="00360BF8" w:rsidP="003D169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</w:tbl>
    <w:p w:rsidR="00360BF8" w:rsidRDefault="00360BF8" w:rsidP="00CA4897">
      <w:pPr>
        <w:contextualSpacing/>
        <w:jc w:val="both"/>
        <w:rPr>
          <w:rFonts w:ascii="Arial" w:hAnsi="Arial" w:cs="Arial"/>
          <w:sz w:val="21"/>
          <w:szCs w:val="21"/>
        </w:rPr>
      </w:pPr>
    </w:p>
    <w:p w:rsidR="006A316C" w:rsidRDefault="006A316C" w:rsidP="00CA4897">
      <w:pPr>
        <w:spacing w:before="240"/>
        <w:contextualSpacing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Wykonawca dostarczy sprzęt fabrycznie nowy, nieużywany, wyprodukowany najpóźniej na </w:t>
      </w:r>
      <w:r w:rsidRPr="00204221">
        <w:rPr>
          <w:rFonts w:ascii="Arial" w:hAnsi="Arial" w:cs="Arial"/>
          <w:sz w:val="21"/>
          <w:szCs w:val="21"/>
        </w:rPr>
        <w:br/>
        <w:t>6 miesięcy przed datą podpisania Umowy, kompletny, sprawny technicznie. Sprzęt będzie spełniać wymogi techniczno-jakościowe określone przez producenta danego wyrobu.</w:t>
      </w:r>
    </w:p>
    <w:p w:rsidR="006A316C" w:rsidRPr="00204221" w:rsidRDefault="006A316C" w:rsidP="00CA4897">
      <w:pPr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bCs/>
          <w:sz w:val="21"/>
          <w:szCs w:val="21"/>
        </w:rPr>
        <w:t xml:space="preserve">Zamawiający powyżej szczegółowo opisał przedmiot zamówienia oraz określił minimalne parametry jakie muszą spełniać oferowane przedmioty oraz ilość jaką Wykonawca w danym zamówieniu jest zobowiązany dostarczyć. </w:t>
      </w:r>
    </w:p>
    <w:p w:rsidR="006A316C" w:rsidRPr="00204221" w:rsidRDefault="006A316C" w:rsidP="00192B87">
      <w:pPr>
        <w:spacing w:after="0"/>
        <w:contextualSpacing/>
        <w:jc w:val="both"/>
        <w:rPr>
          <w:rFonts w:ascii="Arial" w:hAnsi="Arial" w:cs="Arial"/>
          <w:bCs/>
          <w:sz w:val="21"/>
          <w:szCs w:val="21"/>
        </w:rPr>
      </w:pPr>
    </w:p>
    <w:p w:rsidR="006A316C" w:rsidRPr="00204221" w:rsidRDefault="006A316C" w:rsidP="00192B87">
      <w:pPr>
        <w:spacing w:after="0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bCs/>
          <w:sz w:val="21"/>
          <w:szCs w:val="21"/>
        </w:rPr>
        <w:t xml:space="preserve">W przypadku braku możliwości dostarczenia części i akcesoriów, w trakcie realizacji niniejszej umowy (np. z powodu zaprzestania produkcji danego modelu), Wykonawca dostarczy Zamawiającemu przedmioty nie gorsze niż wyszczególnione w ofercie Wykonawcy. Dostawa zaproponowanego przez Wykonawcę towaru nastąpi po uprzedniej jego akceptacji przez Zamawiającego. Cena przedmiotów alternatywnych nie będzie przekraczała cen jednostkowych określonych w ofercie Wykonawcy. </w:t>
      </w:r>
    </w:p>
    <w:p w:rsidR="006A316C" w:rsidRPr="00204221" w:rsidRDefault="006A316C" w:rsidP="00192B87">
      <w:pPr>
        <w:spacing w:after="0"/>
        <w:contextualSpacing/>
        <w:jc w:val="both"/>
        <w:rPr>
          <w:rFonts w:ascii="Arial" w:hAnsi="Arial" w:cs="Arial"/>
          <w:bCs/>
          <w:sz w:val="21"/>
          <w:szCs w:val="21"/>
        </w:rPr>
      </w:pPr>
    </w:p>
    <w:p w:rsidR="006A316C" w:rsidRPr="00204221" w:rsidRDefault="006A316C" w:rsidP="00192B87">
      <w:pPr>
        <w:spacing w:after="0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bCs/>
          <w:sz w:val="21"/>
          <w:szCs w:val="21"/>
        </w:rPr>
        <w:t xml:space="preserve">Zakres zamówienia obejmuje także dostarczenie (transport) ww. przedmiotów zamówienia do miejsca dostawy tzn. budynku Zamawiającego usytuowanego </w:t>
      </w:r>
      <w:r w:rsidRPr="00204221">
        <w:rPr>
          <w:rFonts w:ascii="Arial" w:hAnsi="Arial" w:cs="Arial"/>
          <w:b/>
          <w:bCs/>
          <w:sz w:val="21"/>
          <w:szCs w:val="21"/>
        </w:rPr>
        <w:t>w 40-127 Katowicach, Plac Grunwaldzki 8-10</w:t>
      </w:r>
      <w:r w:rsidR="00DB6961">
        <w:rPr>
          <w:rFonts w:ascii="Arial" w:hAnsi="Arial" w:cs="Arial"/>
          <w:b/>
          <w:bCs/>
          <w:sz w:val="21"/>
          <w:szCs w:val="21"/>
        </w:rPr>
        <w:t xml:space="preserve"> (III piętro)</w:t>
      </w:r>
      <w:r w:rsidRPr="00204221">
        <w:rPr>
          <w:rFonts w:ascii="Arial" w:hAnsi="Arial" w:cs="Arial"/>
          <w:bCs/>
          <w:sz w:val="21"/>
          <w:szCs w:val="21"/>
        </w:rPr>
        <w:t xml:space="preserve"> </w:t>
      </w:r>
      <w:r w:rsidRPr="00204221">
        <w:rPr>
          <w:rFonts w:ascii="Arial" w:hAnsi="Arial" w:cs="Arial"/>
          <w:b/>
          <w:bCs/>
          <w:sz w:val="21"/>
          <w:szCs w:val="21"/>
          <w:u w:val="single"/>
        </w:rPr>
        <w:t>wraz z wniesieniem</w:t>
      </w:r>
      <w:r w:rsidRPr="00204221">
        <w:rPr>
          <w:rFonts w:ascii="Arial" w:hAnsi="Arial" w:cs="Arial"/>
          <w:bCs/>
          <w:sz w:val="21"/>
          <w:szCs w:val="21"/>
        </w:rPr>
        <w:t>.</w:t>
      </w:r>
    </w:p>
    <w:p w:rsidR="00DB6961" w:rsidRDefault="00DB6961" w:rsidP="00DB6961">
      <w:pPr>
        <w:spacing w:before="240" w:after="0"/>
        <w:contextualSpacing/>
        <w:jc w:val="both"/>
        <w:rPr>
          <w:rFonts w:ascii="Arial" w:hAnsi="Arial" w:cs="Arial"/>
          <w:bCs/>
          <w:sz w:val="21"/>
          <w:szCs w:val="21"/>
        </w:rPr>
      </w:pPr>
    </w:p>
    <w:p w:rsidR="006A316C" w:rsidRPr="00204221" w:rsidRDefault="006A316C" w:rsidP="00DB6961">
      <w:pPr>
        <w:spacing w:before="240" w:after="0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bCs/>
          <w:sz w:val="21"/>
          <w:szCs w:val="21"/>
        </w:rPr>
        <w:t>Przedmiot zamówienia musi:</w:t>
      </w:r>
    </w:p>
    <w:p w:rsidR="006A316C" w:rsidRPr="00204221" w:rsidRDefault="006A316C" w:rsidP="00192B8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Cs/>
          <w:noProof/>
          <w:sz w:val="21"/>
          <w:szCs w:val="21"/>
        </w:rPr>
      </w:pPr>
      <w:r w:rsidRPr="00204221">
        <w:rPr>
          <w:rFonts w:ascii="Arial" w:hAnsi="Arial" w:cs="Arial"/>
          <w:bCs/>
          <w:noProof/>
          <w:sz w:val="21"/>
          <w:szCs w:val="21"/>
        </w:rPr>
        <w:t>być fabrycznie opakowany i oznakowany przez producenta,</w:t>
      </w:r>
    </w:p>
    <w:p w:rsidR="006A316C" w:rsidRPr="00204221" w:rsidRDefault="006A316C" w:rsidP="00192B8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Cs/>
          <w:noProof/>
          <w:sz w:val="21"/>
          <w:szCs w:val="21"/>
        </w:rPr>
      </w:pPr>
      <w:r w:rsidRPr="00204221">
        <w:rPr>
          <w:rFonts w:ascii="Arial" w:hAnsi="Arial" w:cs="Arial"/>
          <w:bCs/>
          <w:noProof/>
          <w:sz w:val="21"/>
          <w:szCs w:val="21"/>
        </w:rPr>
        <w:t>dostarczony w nienaruszonych opakowaniach.</w:t>
      </w:r>
    </w:p>
    <w:p w:rsidR="00DB6961" w:rsidRDefault="00DB6961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lastRenderedPageBreak/>
        <w:t>* Zamawiający będzie oceniał zgodność równoważnego procesora, zaoferowanego przez Wykonawcę sprawdzając poniższe parametry:</w:t>
      </w:r>
    </w:p>
    <w:p w:rsidR="006A316C" w:rsidRPr="00204221" w:rsidRDefault="006A316C" w:rsidP="00192B87">
      <w:pPr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przeznaczenie procesora,</w:t>
      </w:r>
    </w:p>
    <w:p w:rsidR="006A316C" w:rsidRPr="00204221" w:rsidRDefault="006A316C" w:rsidP="00192B87">
      <w:pPr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klasę procesora - liczbę rdzeni, </w:t>
      </w:r>
    </w:p>
    <w:p w:rsidR="006A316C" w:rsidRPr="00204221" w:rsidRDefault="006A316C" w:rsidP="00192B87">
      <w:pPr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częstotliwość taktowania zegarem (bazowa częstotliwość procesora), </w:t>
      </w:r>
    </w:p>
    <w:p w:rsidR="006A316C" w:rsidRPr="00204221" w:rsidRDefault="006A316C" w:rsidP="00192B87">
      <w:pPr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wielkość pamięci cache.</w:t>
      </w: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** Parametry równoważności systemu operacyjnego: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Interfejs graficzny użytkownika pozwalający na obsługę:</w:t>
      </w:r>
    </w:p>
    <w:p w:rsidR="006A316C" w:rsidRPr="001752BF" w:rsidRDefault="006A316C" w:rsidP="001752BF">
      <w:pPr>
        <w:pStyle w:val="Akapitzlist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1752BF">
        <w:rPr>
          <w:rFonts w:ascii="Arial" w:hAnsi="Arial" w:cs="Arial"/>
          <w:sz w:val="21"/>
          <w:szCs w:val="21"/>
        </w:rPr>
        <w:t>klasyczną przy pomocy klawiatury i myszy,</w:t>
      </w:r>
    </w:p>
    <w:p w:rsidR="006A316C" w:rsidRPr="00204221" w:rsidRDefault="006A316C" w:rsidP="00192B87">
      <w:pPr>
        <w:spacing w:after="0"/>
        <w:ind w:left="709" w:hanging="709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ab/>
        <w:t xml:space="preserve">b) dotykową umożliwiającą sterowanie dotykiem na urządzeniach typu tablet lub </w:t>
      </w:r>
      <w:r w:rsidR="006F46ED">
        <w:rPr>
          <w:rFonts w:ascii="Arial" w:hAnsi="Arial" w:cs="Arial"/>
          <w:sz w:val="21"/>
          <w:szCs w:val="21"/>
        </w:rPr>
        <w:t xml:space="preserve">    </w:t>
      </w:r>
      <w:r w:rsidR="006F46ED">
        <w:rPr>
          <w:rFonts w:ascii="Arial" w:hAnsi="Arial" w:cs="Arial"/>
          <w:sz w:val="21"/>
          <w:szCs w:val="21"/>
        </w:rPr>
        <w:br/>
        <w:t xml:space="preserve">      </w:t>
      </w:r>
      <w:r w:rsidRPr="00204221">
        <w:rPr>
          <w:rFonts w:ascii="Arial" w:hAnsi="Arial" w:cs="Arial"/>
          <w:sz w:val="21"/>
          <w:szCs w:val="21"/>
        </w:rPr>
        <w:t>monitorach dotykowych.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Interfejsy użytkownika dostępne w wielu językach do wyboru w czasie instalacji – </w:t>
      </w:r>
      <w:r w:rsidR="00FD4D31" w:rsidRPr="00204221">
        <w:rPr>
          <w:rFonts w:ascii="Arial" w:hAnsi="Arial" w:cs="Arial"/>
          <w:sz w:val="21"/>
          <w:szCs w:val="21"/>
        </w:rPr>
        <w:br/>
      </w:r>
      <w:r w:rsidRPr="00204221">
        <w:rPr>
          <w:rFonts w:ascii="Arial" w:hAnsi="Arial" w:cs="Arial"/>
          <w:sz w:val="21"/>
          <w:szCs w:val="21"/>
        </w:rPr>
        <w:t>w tym w języku polskim i angielskim.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Zlokalizowane w języku polskim, co najmniej następujące elementy: menu, odtwarzacz multimediów, klient poczty elektronicznej z kalendarzem spotkań, pomoc, komunikaty systemowe.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Wbudowany mechanizm pobierania map wektorowych z możliwością wykorzystania </w:t>
      </w:r>
      <w:r w:rsidRPr="00204221">
        <w:rPr>
          <w:rFonts w:ascii="Arial" w:hAnsi="Arial" w:cs="Arial"/>
          <w:sz w:val="21"/>
          <w:szCs w:val="21"/>
        </w:rPr>
        <w:br/>
        <w:t>go przez zainstalowane w systemie aplikacje.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Wbudowany system pomocy w języku polskim.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Graficzne środowisko instalacji i konfiguracji dostępne w języku polskim.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Funkcje związane z obsługą komputerów typu tablet, z wbudowanym modułem „uczenia się” pisma użytkownika z obsługą języka polskiego.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Funkcjonalność rozpoznawania mowy, pozwalającą na sterowanie komputerem głosowo, wraz z modułem „uczenia się” głosu użytkownika.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Możliwość dokonywania bezpłatnych aktualizacji i poprawek w ramach wersji systemu operacyjnego poprzez Internet, mechanizmem udostępnianym przez producenta </w:t>
      </w:r>
      <w:r w:rsidRPr="00204221">
        <w:rPr>
          <w:rFonts w:ascii="Arial" w:hAnsi="Arial" w:cs="Arial"/>
          <w:sz w:val="21"/>
          <w:szCs w:val="21"/>
        </w:rPr>
        <w:br/>
        <w:t>z mechanizmem sprawdzającym, które z poprawek są potrzebne</w:t>
      </w:r>
      <w:r w:rsidR="006F46ED">
        <w:rPr>
          <w:rFonts w:ascii="Arial" w:hAnsi="Arial" w:cs="Arial"/>
          <w:sz w:val="21"/>
          <w:szCs w:val="21"/>
        </w:rPr>
        <w:t>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dokonywania aktualizacji i poprawek systemu poprzez mechanizm zarządzany przez administratora systemu Zamawiającego.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Dostępność bezpłatnych biuletynów bezpieczeństwa związanych z działaniem systemu operacyjnego.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Wbudowana zapora internetowa (firewall) dla ochrony połączeń internetowych; zintegrowana</w:t>
      </w:r>
      <w:r w:rsidR="006F46ED">
        <w:rPr>
          <w:rFonts w:ascii="Arial" w:hAnsi="Arial" w:cs="Arial"/>
          <w:sz w:val="21"/>
          <w:szCs w:val="21"/>
        </w:rPr>
        <w:t xml:space="preserve"> </w:t>
      </w:r>
      <w:r w:rsidRPr="00204221">
        <w:rPr>
          <w:rFonts w:ascii="Arial" w:hAnsi="Arial" w:cs="Arial"/>
          <w:sz w:val="21"/>
          <w:szCs w:val="21"/>
        </w:rPr>
        <w:t xml:space="preserve">z systemem konsola do zarządzania ustawieniami zapory i regułami IP v4 </w:t>
      </w:r>
      <w:r w:rsidR="006F46ED">
        <w:rPr>
          <w:rFonts w:ascii="Arial" w:hAnsi="Arial" w:cs="Arial"/>
          <w:sz w:val="21"/>
          <w:szCs w:val="21"/>
        </w:rPr>
        <w:br/>
      </w:r>
      <w:r w:rsidRPr="00204221">
        <w:rPr>
          <w:rFonts w:ascii="Arial" w:hAnsi="Arial" w:cs="Arial"/>
          <w:sz w:val="21"/>
          <w:szCs w:val="21"/>
        </w:rPr>
        <w:t>i v6.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Wbudowane mechanizmy ochrony antywirusowej i przeciw złośliwemu oprogramowaniu </w:t>
      </w:r>
      <w:r w:rsidRPr="00204221">
        <w:rPr>
          <w:rFonts w:ascii="Arial" w:hAnsi="Arial" w:cs="Arial"/>
          <w:sz w:val="21"/>
          <w:szCs w:val="21"/>
        </w:rPr>
        <w:br/>
        <w:t>z zapewnionymi bezpłatnymi aktualizacjami.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większości powszechnie używanych urządzeń peryferyjnych (drukarek, urządzeń sieciowych, standardów USB, Plug&amp;Play, Wi-Fi).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Funkcjonalność automatycznej zmiany domyślnej drukarki w zależności od sieci, do której podłączony jest komputer.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zarządzania stacją roboczą poprzez polityki grupowe – przez politykę grupową należy rozumieć zestaw reguł definiujących lub ograniczających funkcjonalność systemu lub aplikacji. Rozbudowane, definiowalne polityki bezpieczeństwa – polityki dla systemu operacyjnego i dla wskazanych aplikacji.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zdalnej automatycznej instalacji, konfiguracji, administrowania oraz aktualizowania systemu, zgodnie z określonymi uprawnieniami poprzez polityki grupowe.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Zabezpieczony hasłem hierarchiczny dostęp do systemu, konta i profile użytkowników zarządzane zdalnie; praca systemu w trybie ochrony kont użytkowników.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Zintegrowany z systemem moduł wyszukiwania informacji (plików różnego typu, tekstów, metadanych) dostępny z kilku poziomów: poziom menu, poziom otwartego okna systemu operacyjnego.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lastRenderedPageBreak/>
        <w:t>System wyszukiwania oparty na konfigurowalnym przez użytkownika module indeksacji zasobów lokalnych.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Zintegrowany z systemem operacyjnym moduł synchronizacji komputera z urządzeniami zewnętrznymi.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  <w:lang w:val="en-US"/>
        </w:rPr>
      </w:pPr>
      <w:r w:rsidRPr="00204221">
        <w:rPr>
          <w:rFonts w:ascii="Arial" w:hAnsi="Arial" w:cs="Arial"/>
          <w:sz w:val="21"/>
          <w:szCs w:val="21"/>
          <w:lang w:val="en-MY"/>
        </w:rPr>
        <w:t>Obsługa standardu NFC (near field communication).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Możliwość przystosowania stanowiska dla osób niepełnosprawnych (np. </w:t>
      </w:r>
      <w:r w:rsidRPr="006F46ED">
        <w:rPr>
          <w:rFonts w:ascii="Arial" w:hAnsi="Arial" w:cs="Arial"/>
          <w:spacing w:val="-20"/>
          <w:sz w:val="21"/>
          <w:szCs w:val="21"/>
        </w:rPr>
        <w:t xml:space="preserve">słabo </w:t>
      </w:r>
      <w:r w:rsidR="006F46ED" w:rsidRPr="006F46ED">
        <w:rPr>
          <w:rFonts w:ascii="Arial" w:hAnsi="Arial" w:cs="Arial"/>
          <w:spacing w:val="-20"/>
          <w:sz w:val="21"/>
          <w:szCs w:val="21"/>
        </w:rPr>
        <w:t>w</w:t>
      </w:r>
      <w:r w:rsidRPr="006F46ED">
        <w:rPr>
          <w:rFonts w:ascii="Arial" w:hAnsi="Arial" w:cs="Arial"/>
          <w:spacing w:val="-20"/>
          <w:sz w:val="21"/>
          <w:szCs w:val="21"/>
        </w:rPr>
        <w:t>idzących</w:t>
      </w:r>
      <w:r w:rsidRPr="00204221">
        <w:rPr>
          <w:rFonts w:ascii="Arial" w:hAnsi="Arial" w:cs="Arial"/>
          <w:sz w:val="21"/>
          <w:szCs w:val="21"/>
        </w:rPr>
        <w:t>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IPSEC oparte na politykach – wdrażanie IPSEC oparte na zestawach reguł definiujących ustawienia zarządzanych w sposób centralny.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Automatyczne występowanie i używanie (wystawianie) certyfikatów PKI X.509.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Mechanizmy uwierzytelniania w oparciu o:</w:t>
      </w: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ab/>
        <w:t>a. login i hasło,</w:t>
      </w: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ab/>
        <w:t>b. karty z certyfikatami (smartcard),</w:t>
      </w: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ab/>
        <w:t>c. wirtualne karty (logowanie w oparciu o certyfikat chroniony poprzez moduł TPM),</w:t>
      </w:r>
    </w:p>
    <w:p w:rsidR="006A316C" w:rsidRPr="00204221" w:rsidRDefault="006A316C" w:rsidP="00192B87">
      <w:pPr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d. wirtualnej tożsamości użytkownika potwierdzanej za pomocą usług katalogowych </w:t>
      </w:r>
      <w:r w:rsidRPr="00204221">
        <w:rPr>
          <w:rFonts w:ascii="Arial" w:hAnsi="Arial" w:cs="Arial"/>
          <w:sz w:val="21"/>
          <w:szCs w:val="21"/>
        </w:rPr>
        <w:br/>
        <w:t>i konfigurowanej na urządzeniu. Użytkownik loguje się do urządzenia poprzez PIN lub cechy biometryczne, a następnie uruchamiany jest proces uwierzytelnienia wykorzystujący link do certyfikatu lub pary asymetrycznych kluczy generowanych przez moduł TPM. Dostawcy tożsamości wykorzystują klucz publiczny, zarejestrowany w usłudze katalogowej do walidacji użytkownika poprzez jego mapowanie do klucza prywatnego i dostarczenie hasła jednorazowego (OTP) lub inny mechanizm, jak np. telefon do użytkownika z żądaniem PINu. Mechanizm musi być ze specyfikacją FIDO.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Mechanizmy wieloskładnikowego uwierzytelniania.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uwierzytelniania na bazie Kerberos v. 5.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do uwierzytelnienia urządzenia na bazie certyfikatu.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algorytmów Suite B (RFC 4869).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Mechanizm ograniczający możliwość uruchamiania aplikacji tylko do podpisanych cyfrowo (zaufanych) aplikacji zgodnie z politykami określonymi w organizacji.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Funkcjonalność tworzenia list zabronionych lub dopuszczonych do uruchamiania aplikacji, możliwość zarządzania listami centralnie za pomocą polityk grupowych. Możliwość blokowania aplikacji w zależności od wydawcy, nazwy produktu, nazwy pliku wykonywalnego, wersji pliku.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Izolacja mechanizmów bezpieczeństwa w dedykowanym środowisku wirtualnym.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Mechanizm automatyzacji dołączania do domeny i odłączania się od domeny.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zarządzania narzędziami zgodnymi ze specyfikacją Open Mobile Alliance (OMA) Device Management (DM) protocol 2.0.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selektywnego usuwania konfiguracji oraz danych określonych jako dane organizacji.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Możliwość konfiguracji trybu „kioskowego” dającego dostęp tylko do wybranych aplikacji </w:t>
      </w:r>
      <w:r w:rsidRPr="00204221">
        <w:rPr>
          <w:rFonts w:ascii="Arial" w:hAnsi="Arial" w:cs="Arial"/>
          <w:sz w:val="21"/>
          <w:szCs w:val="21"/>
        </w:rPr>
        <w:br/>
        <w:t>i funkcji systemu.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wbudowanej zapory ogniowej dla Internet Key Exchange v. 2 (IKEv2) dla</w:t>
      </w:r>
      <w:r w:rsidR="006F46ED">
        <w:rPr>
          <w:rFonts w:ascii="Arial" w:hAnsi="Arial" w:cs="Arial"/>
          <w:sz w:val="21"/>
          <w:szCs w:val="21"/>
        </w:rPr>
        <w:t xml:space="preserve"> </w:t>
      </w:r>
      <w:r w:rsidRPr="00204221">
        <w:rPr>
          <w:rFonts w:ascii="Arial" w:hAnsi="Arial" w:cs="Arial"/>
          <w:sz w:val="21"/>
          <w:szCs w:val="21"/>
        </w:rPr>
        <w:t>warstwy transportowej IPsec.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Wbudowane narzędzia służące do administracji, do wykonywania kopii zapasowych polityk i ich odtwarzania oraz generowania raportów z ustawień polityk.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środowisk Java i .NET Framework 4.x – możliwość uruchomienia aplikacji działających we wskazanych środowiskach.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Wsparcie dla JScript i VBScript – możliwość uruchamiania interpretera poleceń.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Zdalna pomoc i współdzielenie aplikacji – możliwość zdalnego przejęcia sesji</w:t>
      </w:r>
      <w:r w:rsidR="006F46ED">
        <w:rPr>
          <w:rFonts w:ascii="Arial" w:hAnsi="Arial" w:cs="Arial"/>
          <w:sz w:val="21"/>
          <w:szCs w:val="21"/>
        </w:rPr>
        <w:t xml:space="preserve"> </w:t>
      </w:r>
      <w:r w:rsidRPr="00204221">
        <w:rPr>
          <w:rFonts w:ascii="Arial" w:hAnsi="Arial" w:cs="Arial"/>
          <w:sz w:val="21"/>
          <w:szCs w:val="21"/>
        </w:rPr>
        <w:t>zalogowanego użytkownika celem rozwiązania problemu z komputerem.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Mechanizm pozwalający na dostosowanie konfiguracji systemu dla wielu użytkowników </w:t>
      </w:r>
      <w:r w:rsidR="006F46ED">
        <w:rPr>
          <w:rFonts w:ascii="Arial" w:hAnsi="Arial" w:cs="Arial"/>
          <w:sz w:val="21"/>
          <w:szCs w:val="21"/>
        </w:rPr>
        <w:br/>
      </w:r>
      <w:r w:rsidRPr="00204221">
        <w:rPr>
          <w:rFonts w:ascii="Arial" w:hAnsi="Arial" w:cs="Arial"/>
          <w:sz w:val="21"/>
          <w:szCs w:val="21"/>
        </w:rPr>
        <w:t>w organizacji bez konieczności tworzenia obrazu instalacyjnego</w:t>
      </w:r>
      <w:r w:rsidR="006F46ED">
        <w:rPr>
          <w:rFonts w:ascii="Arial" w:hAnsi="Arial" w:cs="Arial"/>
          <w:sz w:val="21"/>
          <w:szCs w:val="21"/>
        </w:rPr>
        <w:t xml:space="preserve"> </w:t>
      </w:r>
      <w:r w:rsidRPr="00204221">
        <w:rPr>
          <w:rFonts w:ascii="Arial" w:hAnsi="Arial" w:cs="Arial"/>
          <w:sz w:val="21"/>
          <w:szCs w:val="21"/>
        </w:rPr>
        <w:t>(provisioning).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Rozwiązanie służące do automatycznego zbudowania obrazu systemu wraz </w:t>
      </w:r>
      <w:r w:rsidRPr="00204221">
        <w:rPr>
          <w:rFonts w:ascii="Arial" w:hAnsi="Arial" w:cs="Arial"/>
          <w:sz w:val="21"/>
          <w:szCs w:val="21"/>
        </w:rPr>
        <w:br/>
        <w:t xml:space="preserve">z aplikacjami. Obraz systemu służyć ma do automatycznego upowszechnienia systemu </w:t>
      </w:r>
      <w:r w:rsidRPr="00204221">
        <w:rPr>
          <w:rFonts w:ascii="Arial" w:hAnsi="Arial" w:cs="Arial"/>
          <w:sz w:val="21"/>
          <w:szCs w:val="21"/>
        </w:rPr>
        <w:lastRenderedPageBreak/>
        <w:t>operacyjnego inicjowanego i wykonywanego w całości poprzez sieć komputerową. Rozwiązanie ma umożliwiać wdrożenie nowego obrazu poprzez zdalną instalację.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Transakcyjny system plików pozwalający na stosowanie przydziałów na dysku dla użytkowników systemu oraz zapewniający niezawodność i pozwalający tworzyć kopie zapasowe.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Zarządzanie kontami użytkowników sieci oraz urządzeniami sieciowymi tj. drukarki, modemy, woluminy dyskowe, usługi katalogowe.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Udostępnianie wbudowanego modemu.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Oprogramowanie dla tworzenia kopii zapasowych (Backup); automatyczne wykonywanie kopii plików z możliwością automatycznego przywrócenia wersji wcześniejszej.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przywracania obrazu plików systemowych do uprzednio zapisanej postaci.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Identyfikacja sieci komputerowych, do których jest podłączony system operacyjny, zapamiętywanie ustawień i przypisywanie do min. 3 kategorii bezpieczeństwa </w:t>
      </w:r>
      <w:r w:rsidRPr="00204221">
        <w:rPr>
          <w:rFonts w:ascii="Arial" w:hAnsi="Arial" w:cs="Arial"/>
          <w:sz w:val="21"/>
          <w:szCs w:val="21"/>
        </w:rPr>
        <w:br/>
        <w:t>(z predefiniowanymi odpowiednio do kategorii ustawieniami zapory sieciowej, udostępniania plików itp.).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blokowania lub dopuszczania dowolnych urządzeń peryferyjnych za pomocą polityk grupowych (np. przy użyciu numerów identyfikacyjnych sprzętu).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Wbudowany mechanizm wirtualizacji typu hypervisor, umożliwiający, zgodnie </w:t>
      </w:r>
      <w:r w:rsidR="00D275C0">
        <w:rPr>
          <w:rFonts w:ascii="Arial" w:hAnsi="Arial" w:cs="Arial"/>
          <w:sz w:val="21"/>
          <w:szCs w:val="21"/>
        </w:rPr>
        <w:br/>
      </w:r>
      <w:r w:rsidRPr="00204221">
        <w:rPr>
          <w:rFonts w:ascii="Arial" w:hAnsi="Arial" w:cs="Arial"/>
          <w:sz w:val="21"/>
          <w:szCs w:val="21"/>
        </w:rPr>
        <w:t>z uprawnieniami licencyjnymi, uruchomienie do 4 maszyn wirtualnych.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Mechanizm szyfrowania dysków wewnętrznych i zewnętrznych z możliwością szyfrowania ograniczonego do danych użytkownika.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Wbudowane w system narzędzie do szyfrowania partycji systemowych komputera, </w:t>
      </w:r>
      <w:r w:rsidRPr="00204221">
        <w:rPr>
          <w:rFonts w:ascii="Arial" w:hAnsi="Arial" w:cs="Arial"/>
          <w:sz w:val="21"/>
          <w:szCs w:val="21"/>
        </w:rPr>
        <w:br/>
        <w:t>z możliwością przechowywania certyfikatów w mikrochipie TPM (Trusted Platform Module) w wersji minimum 1.2 lub na kluczach pamięci przenośnej USB.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Wbudowane w system narzędzie do szyfrowania dysków przenośnych, z możliwością centralnego zarządzania poprzez polityki grupowe, pozwalające na wymuszenie szyfrowania dysków przenośnych.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tworzenia i przechowywania kopii zapasowych kluczy odzyskiwania do szyfrowania partycji w usługach katalogowych.</w:t>
      </w:r>
    </w:p>
    <w:p w:rsidR="006A316C" w:rsidRPr="00204221" w:rsidRDefault="006A316C" w:rsidP="00192B87">
      <w:pPr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Możliwość instalowania dodatkowych języków interfejsu systemu operacyjnego oraz możliwość zmiany języka bez konieczności ponownej instalacji systemu.</w:t>
      </w:r>
    </w:p>
    <w:p w:rsidR="006A316C" w:rsidRPr="00204221" w:rsidRDefault="006A316C" w:rsidP="00192B87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</w:p>
    <w:p w:rsidR="006A316C" w:rsidRPr="00204221" w:rsidRDefault="006A316C" w:rsidP="005D5B20">
      <w:pPr>
        <w:tabs>
          <w:tab w:val="left" w:pos="0"/>
        </w:tabs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204221">
        <w:rPr>
          <w:rFonts w:ascii="Arial" w:hAnsi="Arial" w:cs="Arial"/>
          <w:b/>
          <w:bCs/>
          <w:sz w:val="21"/>
          <w:szCs w:val="21"/>
        </w:rPr>
        <w:t xml:space="preserve">UWAGA ! </w:t>
      </w:r>
    </w:p>
    <w:p w:rsidR="006A316C" w:rsidRPr="00204221" w:rsidRDefault="006A316C" w:rsidP="0063475F">
      <w:pPr>
        <w:tabs>
          <w:tab w:val="left" w:pos="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b/>
          <w:bCs/>
          <w:sz w:val="21"/>
          <w:szCs w:val="21"/>
        </w:rPr>
        <w:t>W przypadku zaoferowania rozwiązania równoważnego Zamawiający wymaga złożenia dokumentu</w:t>
      </w:r>
      <w:r w:rsidRPr="00204221">
        <w:rPr>
          <w:rFonts w:ascii="Arial" w:hAnsi="Arial" w:cs="Arial"/>
          <w:sz w:val="21"/>
          <w:szCs w:val="21"/>
        </w:rPr>
        <w:t xml:space="preserve"> o nazwie </w:t>
      </w:r>
      <w:r w:rsidRPr="00204221">
        <w:rPr>
          <w:rFonts w:ascii="Arial" w:hAnsi="Arial" w:cs="Arial"/>
          <w:b/>
          <w:bCs/>
          <w:sz w:val="21"/>
          <w:szCs w:val="21"/>
          <w:u w:val="single"/>
        </w:rPr>
        <w:t>„Analiza porównawcza funkcjonalności oprogramowania</w:t>
      </w:r>
      <w:r w:rsidRPr="00204221">
        <w:rPr>
          <w:rFonts w:ascii="Arial" w:hAnsi="Arial" w:cs="Arial"/>
          <w:sz w:val="21"/>
          <w:szCs w:val="21"/>
        </w:rPr>
        <w:t xml:space="preserve"> (nazwa oprogramowania równoważnego wraz z wersją) </w:t>
      </w:r>
      <w:r w:rsidRPr="00204221">
        <w:rPr>
          <w:rFonts w:ascii="Arial" w:hAnsi="Arial" w:cs="Arial"/>
          <w:b/>
          <w:bCs/>
          <w:sz w:val="21"/>
          <w:szCs w:val="21"/>
        </w:rPr>
        <w:t xml:space="preserve">w </w:t>
      </w:r>
      <w:r w:rsidRPr="00204221">
        <w:rPr>
          <w:rFonts w:ascii="Arial" w:hAnsi="Arial" w:cs="Arial"/>
          <w:b/>
          <w:bCs/>
          <w:sz w:val="21"/>
          <w:szCs w:val="21"/>
          <w:u w:val="single"/>
        </w:rPr>
        <w:t>stosunku do funkcjonalności oprogramowania Microsoft Windows 10 Professional PL (64-bit)”</w:t>
      </w:r>
      <w:r w:rsidRPr="00204221">
        <w:rPr>
          <w:rFonts w:ascii="Arial" w:hAnsi="Arial" w:cs="Arial"/>
          <w:sz w:val="21"/>
          <w:szCs w:val="21"/>
        </w:rPr>
        <w:t xml:space="preserve"> - dokument powinien zawierać: opis funkcjonalności systemu Microsoft Windows 10 Professional PL (64-bit). Do każdej funkcjonalności systemu Microsoft Windows 10 Professional PL (64-bit) musi być opis sposobu realizacji danej funkcjonalności przez oferowany produkt równoważny wraz z opisem działania danej funkcjonalności. Dokument powinien być kompletny tzn.: opisywać wszystkie możliwości techniczne, funkcjonalne, konfiguracyjne porównywanych systemów.</w:t>
      </w:r>
    </w:p>
    <w:p w:rsidR="00887752" w:rsidRDefault="00887752" w:rsidP="00887752">
      <w:pPr>
        <w:spacing w:after="0"/>
        <w:rPr>
          <w:rFonts w:ascii="Arial" w:hAnsi="Arial" w:cs="Arial"/>
          <w:b/>
          <w:sz w:val="21"/>
          <w:szCs w:val="21"/>
        </w:rPr>
      </w:pPr>
    </w:p>
    <w:p w:rsidR="006A316C" w:rsidRPr="00204221" w:rsidRDefault="002B4940" w:rsidP="00192B87">
      <w:pPr>
        <w:rPr>
          <w:rFonts w:ascii="Arial" w:hAnsi="Arial" w:cs="Arial"/>
          <w:b/>
          <w:sz w:val="21"/>
          <w:szCs w:val="21"/>
        </w:rPr>
      </w:pPr>
      <w:r w:rsidRPr="00204221">
        <w:rPr>
          <w:rFonts w:ascii="Arial" w:hAnsi="Arial" w:cs="Arial"/>
          <w:b/>
          <w:sz w:val="21"/>
          <w:szCs w:val="21"/>
        </w:rPr>
        <w:t>PRAWO OPCJI</w:t>
      </w:r>
    </w:p>
    <w:p w:rsidR="002B4940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Zamawiający przewiduje w ramach realizacji zamówienia, możliwość skorzystania z prawa opcji. Minimalny</w:t>
      </w:r>
      <w:r w:rsidR="00A25733" w:rsidRPr="00204221">
        <w:rPr>
          <w:rFonts w:ascii="Arial" w:hAnsi="Arial" w:cs="Arial"/>
          <w:sz w:val="21"/>
          <w:szCs w:val="21"/>
        </w:rPr>
        <w:t xml:space="preserve"> (gwarantowany)</w:t>
      </w:r>
      <w:r w:rsidRPr="00204221">
        <w:rPr>
          <w:rFonts w:ascii="Arial" w:hAnsi="Arial" w:cs="Arial"/>
          <w:sz w:val="21"/>
          <w:szCs w:val="21"/>
        </w:rPr>
        <w:t xml:space="preserve"> zakres jaki zostanie zrealizowany w ramach zamówienia podstawowego to dostawa następującego sprzętu: </w:t>
      </w:r>
    </w:p>
    <w:p w:rsidR="00E70DE1" w:rsidRDefault="00E70DE1" w:rsidP="00192B87">
      <w:pPr>
        <w:jc w:val="both"/>
        <w:rPr>
          <w:rFonts w:ascii="Arial" w:hAnsi="Arial" w:cs="Arial"/>
          <w:sz w:val="21"/>
          <w:szCs w:val="21"/>
        </w:rPr>
      </w:pPr>
    </w:p>
    <w:p w:rsidR="00E70DE1" w:rsidRDefault="00E70DE1" w:rsidP="00192B87">
      <w:pPr>
        <w:jc w:val="both"/>
        <w:rPr>
          <w:rFonts w:ascii="Arial" w:hAnsi="Arial" w:cs="Arial"/>
          <w:sz w:val="21"/>
          <w:szCs w:val="21"/>
        </w:rPr>
      </w:pPr>
    </w:p>
    <w:p w:rsidR="00E70DE1" w:rsidRPr="00204221" w:rsidRDefault="00E70DE1" w:rsidP="00192B87">
      <w:pPr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CellSpacing w:w="20" w:type="dxa"/>
        <w:tblInd w:w="153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637"/>
        <w:gridCol w:w="6184"/>
        <w:gridCol w:w="2268"/>
      </w:tblGrid>
      <w:tr w:rsidR="00B8344E" w:rsidRPr="00204221" w:rsidTr="005E4731">
        <w:trPr>
          <w:tblCellSpacing w:w="20" w:type="dxa"/>
        </w:trPr>
        <w:tc>
          <w:tcPr>
            <w:tcW w:w="560" w:type="dxa"/>
            <w:shd w:val="clear" w:color="auto" w:fill="auto"/>
            <w:vAlign w:val="center"/>
          </w:tcPr>
          <w:p w:rsidR="00B8344E" w:rsidRPr="00204221" w:rsidRDefault="00B8344E" w:rsidP="00192B87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6144" w:type="dxa"/>
            <w:shd w:val="clear" w:color="auto" w:fill="auto"/>
            <w:vAlign w:val="center"/>
          </w:tcPr>
          <w:p w:rsidR="00B8344E" w:rsidRPr="00204221" w:rsidRDefault="00B8344E" w:rsidP="00192B8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Opis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B8344E" w:rsidRPr="00204221" w:rsidRDefault="00B8344E" w:rsidP="00E00685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Ilość</w:t>
            </w:r>
            <w:r w:rsidR="005E4731">
              <w:rPr>
                <w:rFonts w:ascii="Arial" w:hAnsi="Arial" w:cs="Arial"/>
                <w:i/>
                <w:sz w:val="21"/>
                <w:szCs w:val="21"/>
                <w:lang w:eastAsia="ar-SA"/>
              </w:rPr>
              <w:t xml:space="preserve"> </w:t>
            </w:r>
            <w:r w:rsidR="000D762B">
              <w:rPr>
                <w:rFonts w:ascii="Arial" w:hAnsi="Arial" w:cs="Arial"/>
                <w:i/>
                <w:sz w:val="21"/>
                <w:szCs w:val="21"/>
                <w:lang w:eastAsia="ar-SA"/>
              </w:rPr>
              <w:t xml:space="preserve"> </w:t>
            </w:r>
            <w:r w:rsidRPr="00204221">
              <w:rPr>
                <w:rFonts w:ascii="Arial" w:hAnsi="Arial" w:cs="Arial"/>
                <w:i/>
                <w:sz w:val="21"/>
                <w:szCs w:val="21"/>
                <w:lang w:eastAsia="ar-SA"/>
              </w:rPr>
              <w:t>szt.</w:t>
            </w:r>
          </w:p>
        </w:tc>
      </w:tr>
      <w:tr w:rsidR="00B8344E" w:rsidRPr="00204221" w:rsidTr="005E4731">
        <w:trPr>
          <w:trHeight w:val="122"/>
          <w:tblCellSpacing w:w="20" w:type="dxa"/>
        </w:trPr>
        <w:tc>
          <w:tcPr>
            <w:tcW w:w="560" w:type="dxa"/>
            <w:shd w:val="clear" w:color="auto" w:fill="F2F2F2" w:themeFill="background1" w:themeFillShade="F2"/>
          </w:tcPr>
          <w:p w:rsidR="00B8344E" w:rsidRPr="005E4731" w:rsidRDefault="00B8344E" w:rsidP="00192B87">
            <w:pPr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21"/>
              </w:rPr>
            </w:pPr>
            <w:r w:rsidRPr="005E4731">
              <w:rPr>
                <w:rFonts w:ascii="Arial" w:hAnsi="Arial" w:cs="Arial"/>
                <w:i/>
                <w:sz w:val="14"/>
                <w:szCs w:val="21"/>
              </w:rPr>
              <w:t>Kol.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:rsidR="00B8344E" w:rsidRPr="005E4731" w:rsidRDefault="00B8344E" w:rsidP="00192B87">
            <w:pPr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21"/>
              </w:rPr>
            </w:pPr>
            <w:r w:rsidRPr="005E4731">
              <w:rPr>
                <w:rFonts w:ascii="Arial" w:hAnsi="Arial" w:cs="Arial"/>
                <w:i/>
                <w:sz w:val="14"/>
                <w:szCs w:val="21"/>
              </w:rPr>
              <w:t>1</w:t>
            </w:r>
          </w:p>
        </w:tc>
        <w:tc>
          <w:tcPr>
            <w:tcW w:w="2208" w:type="dxa"/>
            <w:shd w:val="clear" w:color="auto" w:fill="F2F2F2" w:themeFill="background1" w:themeFillShade="F2"/>
          </w:tcPr>
          <w:p w:rsidR="00B8344E" w:rsidRPr="005E4731" w:rsidRDefault="00B8344E" w:rsidP="00192B87">
            <w:pPr>
              <w:spacing w:line="276" w:lineRule="auto"/>
              <w:jc w:val="center"/>
              <w:rPr>
                <w:rFonts w:ascii="Arial" w:hAnsi="Arial" w:cs="Arial"/>
                <w:i/>
                <w:sz w:val="14"/>
                <w:szCs w:val="21"/>
              </w:rPr>
            </w:pPr>
            <w:r w:rsidRPr="005E4731">
              <w:rPr>
                <w:rFonts w:ascii="Arial" w:hAnsi="Arial" w:cs="Arial"/>
                <w:i/>
                <w:sz w:val="14"/>
                <w:szCs w:val="21"/>
              </w:rPr>
              <w:t>2</w:t>
            </w:r>
          </w:p>
        </w:tc>
      </w:tr>
      <w:tr w:rsidR="00B8344E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B8344E" w:rsidRPr="00204221" w:rsidRDefault="00B8344E" w:rsidP="006F6F6E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6144" w:type="dxa"/>
            <w:vAlign w:val="center"/>
          </w:tcPr>
          <w:p w:rsidR="00B8344E" w:rsidRPr="00204221" w:rsidRDefault="00E00685" w:rsidP="006F6F6E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iCs/>
                <w:sz w:val="21"/>
                <w:szCs w:val="21"/>
                <w:lang w:eastAsia="ar-SA"/>
              </w:rPr>
              <w:t>Komputer przenośny typu laptop z torbą oraz dodatkowymi akcesoriami</w:t>
            </w:r>
          </w:p>
        </w:tc>
        <w:tc>
          <w:tcPr>
            <w:tcW w:w="2208" w:type="dxa"/>
            <w:vAlign w:val="center"/>
          </w:tcPr>
          <w:p w:rsidR="00B8344E" w:rsidRPr="00204221" w:rsidRDefault="00B8344E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5</w:t>
            </w:r>
          </w:p>
        </w:tc>
      </w:tr>
      <w:tr w:rsidR="00B8344E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B8344E" w:rsidRPr="00204221" w:rsidRDefault="00B8344E" w:rsidP="006F6F6E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6144" w:type="dxa"/>
            <w:vAlign w:val="center"/>
          </w:tcPr>
          <w:p w:rsidR="00B8344E" w:rsidRPr="00204221" w:rsidRDefault="00E00685" w:rsidP="006F6F6E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iCs/>
                <w:sz w:val="21"/>
                <w:szCs w:val="21"/>
                <w:lang w:eastAsia="ar-SA"/>
              </w:rPr>
              <w:t xml:space="preserve">Monitor do komputera </w:t>
            </w:r>
          </w:p>
        </w:tc>
        <w:tc>
          <w:tcPr>
            <w:tcW w:w="2208" w:type="dxa"/>
            <w:vAlign w:val="center"/>
          </w:tcPr>
          <w:p w:rsidR="00B8344E" w:rsidRPr="00204221" w:rsidRDefault="005D5B20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26</w:t>
            </w:r>
          </w:p>
        </w:tc>
      </w:tr>
      <w:tr w:rsidR="00B8344E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B8344E" w:rsidRPr="00204221" w:rsidRDefault="00887752" w:rsidP="006F6F6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6144" w:type="dxa"/>
            <w:vAlign w:val="center"/>
          </w:tcPr>
          <w:p w:rsidR="00B8344E" w:rsidRPr="00204221" w:rsidRDefault="00E00685" w:rsidP="006F6F6E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Cs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iCs/>
                <w:sz w:val="21"/>
                <w:szCs w:val="21"/>
                <w:lang w:eastAsia="ar-SA"/>
              </w:rPr>
              <w:t>Tablet</w:t>
            </w:r>
          </w:p>
        </w:tc>
        <w:tc>
          <w:tcPr>
            <w:tcW w:w="2208" w:type="dxa"/>
            <w:vAlign w:val="center"/>
          </w:tcPr>
          <w:p w:rsidR="00B8344E" w:rsidRPr="00204221" w:rsidRDefault="00887752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1</w:t>
            </w:r>
          </w:p>
        </w:tc>
      </w:tr>
      <w:tr w:rsidR="00B8344E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B8344E" w:rsidRPr="00204221" w:rsidRDefault="00887752" w:rsidP="006F6F6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6144" w:type="dxa"/>
            <w:vAlign w:val="center"/>
          </w:tcPr>
          <w:p w:rsidR="00B8344E" w:rsidRPr="00204221" w:rsidRDefault="00E00685" w:rsidP="006F6F6E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Cs/>
                <w:sz w:val="21"/>
                <w:szCs w:val="21"/>
                <w:lang w:eastAsia="ar-SA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Podkładka pod mysz i nadgarstek z poduszką żelową</w:t>
            </w:r>
          </w:p>
        </w:tc>
        <w:tc>
          <w:tcPr>
            <w:tcW w:w="2208" w:type="dxa"/>
            <w:vAlign w:val="center"/>
          </w:tcPr>
          <w:p w:rsidR="00B8344E" w:rsidRPr="00204221" w:rsidRDefault="00887752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5</w:t>
            </w:r>
          </w:p>
        </w:tc>
      </w:tr>
      <w:tr w:rsidR="00B8344E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B8344E" w:rsidRPr="00204221" w:rsidRDefault="00B8344E" w:rsidP="006F6F6E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5.</w:t>
            </w:r>
          </w:p>
        </w:tc>
        <w:tc>
          <w:tcPr>
            <w:tcW w:w="6144" w:type="dxa"/>
            <w:vAlign w:val="center"/>
          </w:tcPr>
          <w:p w:rsidR="00B8344E" w:rsidRPr="00204221" w:rsidRDefault="00E00685" w:rsidP="00C4502F">
            <w:pPr>
              <w:rPr>
                <w:rFonts w:ascii="Arial" w:hAnsi="Arial" w:cs="Arial"/>
                <w:iCs/>
                <w:sz w:val="21"/>
                <w:szCs w:val="21"/>
                <w:lang w:eastAsia="ar-SA"/>
              </w:rPr>
            </w:pP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Mysz </w:t>
            </w: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USB</w:t>
            </w:r>
            <w:r w:rsidR="00C4502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</w:t>
            </w:r>
            <w:r w:rsidR="00C4502F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(zgodnie z wymaganiami opisanymi </w:t>
            </w:r>
            <w:r w:rsidR="00C450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="00C4502F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Specyfikacji Technicznej </w:t>
            </w:r>
            <w:r w:rsidR="00C450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C4502F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5 poz. 1 tabeli)</w:t>
            </w:r>
          </w:p>
        </w:tc>
        <w:tc>
          <w:tcPr>
            <w:tcW w:w="2208" w:type="dxa"/>
            <w:vAlign w:val="center"/>
          </w:tcPr>
          <w:p w:rsidR="00B8344E" w:rsidRPr="00204221" w:rsidRDefault="00C4502F" w:rsidP="00C4502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4</w:t>
            </w:r>
          </w:p>
        </w:tc>
      </w:tr>
      <w:tr w:rsidR="00C4502F" w:rsidRPr="00204221" w:rsidTr="006F6F6E">
        <w:trPr>
          <w:tblCellSpacing w:w="20" w:type="dxa"/>
        </w:trPr>
        <w:tc>
          <w:tcPr>
            <w:tcW w:w="560" w:type="dxa"/>
            <w:vAlign w:val="center"/>
          </w:tcPr>
          <w:p w:rsidR="00C4502F" w:rsidRPr="00204221" w:rsidRDefault="00C4502F" w:rsidP="006F6F6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6144" w:type="dxa"/>
            <w:vAlign w:val="center"/>
          </w:tcPr>
          <w:p w:rsidR="00C4502F" w:rsidRPr="00204221" w:rsidRDefault="00C4502F" w:rsidP="00C4502F">
            <w:pPr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Mysz USB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zgodnie z wymaganiami opisanymi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Specyfikacji Technicznej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 5 poz. 2 tabeli)</w:t>
            </w:r>
          </w:p>
        </w:tc>
        <w:tc>
          <w:tcPr>
            <w:tcW w:w="2208" w:type="dxa"/>
            <w:vAlign w:val="center"/>
          </w:tcPr>
          <w:p w:rsidR="00C4502F" w:rsidRDefault="00C4502F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1</w:t>
            </w:r>
          </w:p>
        </w:tc>
      </w:tr>
      <w:tr w:rsidR="00B8344E" w:rsidRPr="00204221" w:rsidTr="006F6F6E">
        <w:trPr>
          <w:trHeight w:val="330"/>
          <w:tblCellSpacing w:w="20" w:type="dxa"/>
        </w:trPr>
        <w:tc>
          <w:tcPr>
            <w:tcW w:w="560" w:type="dxa"/>
            <w:vAlign w:val="center"/>
          </w:tcPr>
          <w:p w:rsidR="00B8344E" w:rsidRPr="00887752" w:rsidRDefault="00B8344E" w:rsidP="006F6F6E">
            <w:pPr>
              <w:rPr>
                <w:rFonts w:ascii="Arial" w:hAnsi="Arial" w:cs="Arial"/>
                <w:sz w:val="21"/>
                <w:szCs w:val="21"/>
              </w:rPr>
            </w:pPr>
            <w:r w:rsidRPr="00887752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6144" w:type="dxa"/>
            <w:vAlign w:val="center"/>
          </w:tcPr>
          <w:p w:rsidR="00B8344E" w:rsidRPr="00887752" w:rsidRDefault="00E00685" w:rsidP="006F6F6E">
            <w:pPr>
              <w:rPr>
                <w:rFonts w:ascii="Arial" w:hAnsi="Arial" w:cs="Arial"/>
                <w:iCs/>
                <w:sz w:val="21"/>
                <w:szCs w:val="21"/>
                <w:lang w:eastAsia="ar-SA"/>
              </w:rPr>
            </w:pPr>
            <w:r w:rsidRPr="00887752">
              <w:rPr>
                <w:rFonts w:ascii="Arial" w:hAnsi="Arial" w:cs="Arial"/>
                <w:bCs/>
                <w:sz w:val="21"/>
                <w:szCs w:val="21"/>
              </w:rPr>
              <w:t>Podstawka pod monitor do komputera</w:t>
            </w:r>
          </w:p>
        </w:tc>
        <w:tc>
          <w:tcPr>
            <w:tcW w:w="2208" w:type="dxa"/>
            <w:vAlign w:val="center"/>
          </w:tcPr>
          <w:p w:rsidR="00B8344E" w:rsidRPr="00887752" w:rsidRDefault="00887752" w:rsidP="006F6F6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887752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3</w:t>
            </w:r>
          </w:p>
        </w:tc>
      </w:tr>
    </w:tbl>
    <w:p w:rsidR="009D0294" w:rsidRPr="00204221" w:rsidRDefault="009D0294" w:rsidP="00192B87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B4940" w:rsidRPr="00204221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W ramach prawa opcji Zamawiający przewiduje zwiększenie zamówienia ponad ilość wskazaną w punktach </w:t>
      </w:r>
      <w:r w:rsidR="00B8344E" w:rsidRPr="00204221">
        <w:rPr>
          <w:rFonts w:ascii="Arial" w:hAnsi="Arial" w:cs="Arial"/>
          <w:sz w:val="21"/>
          <w:szCs w:val="21"/>
        </w:rPr>
        <w:t>2,</w:t>
      </w:r>
      <w:r w:rsidR="00887752">
        <w:rPr>
          <w:rFonts w:ascii="Arial" w:hAnsi="Arial" w:cs="Arial"/>
          <w:sz w:val="21"/>
          <w:szCs w:val="21"/>
        </w:rPr>
        <w:t>4,</w:t>
      </w:r>
      <w:r w:rsidR="00B8344E" w:rsidRPr="00204221">
        <w:rPr>
          <w:rFonts w:ascii="Arial" w:hAnsi="Arial" w:cs="Arial"/>
          <w:sz w:val="21"/>
          <w:szCs w:val="21"/>
        </w:rPr>
        <w:t>5</w:t>
      </w:r>
      <w:r w:rsidR="004E46DE">
        <w:rPr>
          <w:rFonts w:ascii="Arial" w:hAnsi="Arial" w:cs="Arial"/>
          <w:sz w:val="21"/>
          <w:szCs w:val="21"/>
        </w:rPr>
        <w:t>-7</w:t>
      </w:r>
      <w:r w:rsidRPr="00204221">
        <w:rPr>
          <w:rFonts w:ascii="Arial" w:hAnsi="Arial" w:cs="Arial"/>
          <w:sz w:val="21"/>
          <w:szCs w:val="21"/>
        </w:rPr>
        <w:t>.</w:t>
      </w:r>
    </w:p>
    <w:p w:rsidR="002B4940" w:rsidRPr="00204221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Wartość sprzętu komputerowego zamawianego w ramach prawa opcji będzie zgodna z cenami jednostkowymi zaproponowani przez Wykonawcę w formularzu ofertowym i nie może sumarycznie przekroczyć maksymalnej kwoty</w:t>
      </w:r>
      <w:r w:rsidR="00B8344E" w:rsidRPr="00204221">
        <w:rPr>
          <w:rFonts w:ascii="Arial" w:hAnsi="Arial" w:cs="Arial"/>
          <w:sz w:val="21"/>
          <w:szCs w:val="21"/>
        </w:rPr>
        <w:t xml:space="preserve"> przeznaczonej przez Zamawiającego na realizację tego zamówienia</w:t>
      </w:r>
      <w:r w:rsidRPr="00204221">
        <w:rPr>
          <w:rFonts w:ascii="Arial" w:hAnsi="Arial" w:cs="Arial"/>
          <w:sz w:val="21"/>
          <w:szCs w:val="21"/>
        </w:rPr>
        <w:t>.</w:t>
      </w:r>
    </w:p>
    <w:p w:rsidR="002B4940" w:rsidRPr="00204221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Zamawiający przewiduje możliwość zlecenia Wykonawcy zamówienia w ramach prawa opcji sukcesywnie, w zależności od potrzeb Zamawiającego, w okresie do </w:t>
      </w:r>
      <w:r w:rsidR="009A6ADF" w:rsidRPr="00204221">
        <w:rPr>
          <w:rFonts w:ascii="Arial" w:hAnsi="Arial" w:cs="Arial"/>
          <w:sz w:val="21"/>
          <w:szCs w:val="21"/>
        </w:rPr>
        <w:t>30</w:t>
      </w:r>
      <w:r w:rsidRPr="00204221">
        <w:rPr>
          <w:rFonts w:ascii="Arial" w:hAnsi="Arial" w:cs="Arial"/>
          <w:sz w:val="21"/>
          <w:szCs w:val="21"/>
        </w:rPr>
        <w:t xml:space="preserve"> dni kalendarzowych od zawarcia umowy lub do wyczerpania limitu kwoty, o której mowa powyżej, w zależności, które ze zdarzeń nastąpi wcześniej.</w:t>
      </w:r>
    </w:p>
    <w:p w:rsidR="002B4940" w:rsidRPr="00204221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 xml:space="preserve">O zamiarze skorzystania z prawa opcji Zamawiający poinformuje Wykonawcę składając zlecenie. Wykonawcy nie przysługuje żadne roszczenie w stosunku do Zamawiającego, w przypadku, gdy Zamawiający z prawa opcji nie skorzysta. Realizacja zamówienia objętego opcją jest wyłącznie uprawnieniem Zamawiającego. </w:t>
      </w:r>
    </w:p>
    <w:p w:rsidR="002B4940" w:rsidRPr="00204221" w:rsidRDefault="002B4940" w:rsidP="00192B8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Maksymalna ilość przewidziana do zakupu w ramach prawa opcji:</w:t>
      </w:r>
    </w:p>
    <w:p w:rsidR="002B4940" w:rsidRPr="00204221" w:rsidRDefault="00B8344E" w:rsidP="00192B87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Monitor do komputera – 32</w:t>
      </w:r>
      <w:r w:rsidR="00524A68" w:rsidRPr="00204221">
        <w:rPr>
          <w:rFonts w:ascii="Arial" w:hAnsi="Arial" w:cs="Arial"/>
          <w:sz w:val="21"/>
          <w:szCs w:val="21"/>
        </w:rPr>
        <w:t>,</w:t>
      </w:r>
    </w:p>
    <w:p w:rsidR="00B8344E" w:rsidRPr="00204221" w:rsidRDefault="00B8344E" w:rsidP="00192B87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Podkładka pod mysz i nadgarstek z poduszką żelową – 20</w:t>
      </w:r>
      <w:r w:rsidR="00524A68" w:rsidRPr="00204221">
        <w:rPr>
          <w:rFonts w:ascii="Arial" w:hAnsi="Arial" w:cs="Arial"/>
          <w:sz w:val="21"/>
          <w:szCs w:val="21"/>
        </w:rPr>
        <w:t>,</w:t>
      </w:r>
    </w:p>
    <w:p w:rsidR="00B8344E" w:rsidRPr="00BF4D70" w:rsidRDefault="00B8344E" w:rsidP="00192B87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eastAsia="Times New Roman" w:hAnsi="Arial" w:cs="Arial"/>
          <w:sz w:val="21"/>
          <w:szCs w:val="21"/>
          <w:lang w:eastAsia="pl-PL"/>
        </w:rPr>
        <w:t xml:space="preserve">Mysz USB </w:t>
      </w:r>
      <w:r w:rsidR="00524A68" w:rsidRPr="00204221">
        <w:rPr>
          <w:rFonts w:ascii="Arial" w:eastAsia="Times New Roman" w:hAnsi="Arial" w:cs="Arial"/>
          <w:sz w:val="21"/>
          <w:szCs w:val="21"/>
          <w:lang w:eastAsia="pl-PL"/>
        </w:rPr>
        <w:t>–</w:t>
      </w:r>
      <w:r w:rsidRPr="00204221">
        <w:rPr>
          <w:rFonts w:ascii="Arial" w:eastAsia="Times New Roman" w:hAnsi="Arial" w:cs="Arial"/>
          <w:sz w:val="21"/>
          <w:szCs w:val="21"/>
          <w:lang w:eastAsia="pl-PL"/>
        </w:rPr>
        <w:t xml:space="preserve"> 20</w:t>
      </w:r>
      <w:r w:rsidR="00BF4D70">
        <w:rPr>
          <w:rFonts w:ascii="Arial" w:eastAsia="Times New Roman" w:hAnsi="Arial" w:cs="Arial"/>
          <w:sz w:val="21"/>
          <w:szCs w:val="21"/>
          <w:lang w:eastAsia="pl-PL"/>
        </w:rPr>
        <w:t>,</w:t>
      </w:r>
    </w:p>
    <w:p w:rsidR="00BF4D70" w:rsidRPr="00204221" w:rsidRDefault="00BF4D70" w:rsidP="00192B87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87752">
        <w:rPr>
          <w:rFonts w:ascii="Arial" w:hAnsi="Arial" w:cs="Arial"/>
          <w:bCs/>
          <w:sz w:val="21"/>
          <w:szCs w:val="21"/>
        </w:rPr>
        <w:t>Podstawka pod monitor do komputera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204221">
        <w:rPr>
          <w:rFonts w:ascii="Arial" w:eastAsia="Times New Roman" w:hAnsi="Arial" w:cs="Arial"/>
          <w:sz w:val="21"/>
          <w:szCs w:val="21"/>
          <w:lang w:eastAsia="pl-PL"/>
        </w:rPr>
        <w:t xml:space="preserve">– </w:t>
      </w:r>
      <w:r>
        <w:rPr>
          <w:rFonts w:ascii="Arial" w:eastAsia="Times New Roman" w:hAnsi="Arial" w:cs="Arial"/>
          <w:sz w:val="21"/>
          <w:szCs w:val="21"/>
          <w:lang w:eastAsia="pl-PL"/>
        </w:rPr>
        <w:t>6.</w:t>
      </w:r>
    </w:p>
    <w:p w:rsidR="004D2B97" w:rsidRPr="00204221" w:rsidRDefault="002B4940" w:rsidP="004D2B97">
      <w:pPr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br/>
      </w:r>
      <w:r w:rsidR="004D2B97" w:rsidRPr="00204221">
        <w:rPr>
          <w:rFonts w:ascii="Arial" w:hAnsi="Arial" w:cs="Arial"/>
          <w:sz w:val="21"/>
          <w:szCs w:val="21"/>
        </w:rPr>
        <w:t>Każda dostawa sprzętu komputerowego realizowana w ramach prawa opcji będzie zgodna</w:t>
      </w:r>
      <w:r w:rsidR="004D2B97" w:rsidRPr="00204221">
        <w:rPr>
          <w:rFonts w:ascii="Arial" w:hAnsi="Arial" w:cs="Arial"/>
          <w:sz w:val="21"/>
          <w:szCs w:val="21"/>
        </w:rPr>
        <w:br/>
        <w:t>z</w:t>
      </w:r>
      <w:r w:rsidR="003029FB">
        <w:rPr>
          <w:rFonts w:ascii="Arial" w:hAnsi="Arial" w:cs="Arial"/>
          <w:sz w:val="21"/>
          <w:szCs w:val="21"/>
        </w:rPr>
        <w:t xml:space="preserve">e Specyfikacją Techniczną </w:t>
      </w:r>
      <w:r w:rsidR="00240678">
        <w:rPr>
          <w:rFonts w:ascii="Arial" w:hAnsi="Arial" w:cs="Arial"/>
          <w:sz w:val="21"/>
          <w:szCs w:val="21"/>
        </w:rPr>
        <w:t>(</w:t>
      </w:r>
      <w:r w:rsidR="004D2B97" w:rsidRPr="00204221">
        <w:rPr>
          <w:rFonts w:ascii="Arial" w:hAnsi="Arial" w:cs="Arial"/>
          <w:sz w:val="21"/>
          <w:szCs w:val="21"/>
        </w:rPr>
        <w:t>OPZ</w:t>
      </w:r>
      <w:r w:rsidR="00240678">
        <w:rPr>
          <w:rFonts w:ascii="Arial" w:hAnsi="Arial" w:cs="Arial"/>
          <w:sz w:val="21"/>
          <w:szCs w:val="21"/>
        </w:rPr>
        <w:t>)</w:t>
      </w:r>
      <w:r w:rsidR="007C133E">
        <w:rPr>
          <w:rFonts w:ascii="Arial" w:hAnsi="Arial" w:cs="Arial"/>
          <w:sz w:val="21"/>
          <w:szCs w:val="21"/>
        </w:rPr>
        <w:t>,</w:t>
      </w:r>
      <w:r w:rsidR="00240678">
        <w:rPr>
          <w:rFonts w:ascii="Arial" w:hAnsi="Arial" w:cs="Arial"/>
          <w:sz w:val="21"/>
          <w:szCs w:val="21"/>
        </w:rPr>
        <w:t xml:space="preserve"> o parametrach </w:t>
      </w:r>
      <w:r w:rsidR="00240678" w:rsidRPr="00204221">
        <w:rPr>
          <w:rFonts w:ascii="Arial" w:hAnsi="Arial" w:cs="Arial"/>
          <w:bCs/>
          <w:sz w:val="21"/>
          <w:szCs w:val="21"/>
        </w:rPr>
        <w:t>nie gorsz</w:t>
      </w:r>
      <w:r w:rsidR="00240678">
        <w:rPr>
          <w:rFonts w:ascii="Arial" w:hAnsi="Arial" w:cs="Arial"/>
          <w:bCs/>
          <w:sz w:val="21"/>
          <w:szCs w:val="21"/>
        </w:rPr>
        <w:t>ych</w:t>
      </w:r>
      <w:r w:rsidR="00240678" w:rsidRPr="00204221">
        <w:rPr>
          <w:rFonts w:ascii="Arial" w:hAnsi="Arial" w:cs="Arial"/>
          <w:bCs/>
          <w:sz w:val="21"/>
          <w:szCs w:val="21"/>
        </w:rPr>
        <w:t xml:space="preserve"> niż wyszczególnion</w:t>
      </w:r>
      <w:r w:rsidR="00C4654B">
        <w:rPr>
          <w:rFonts w:ascii="Arial" w:hAnsi="Arial" w:cs="Arial"/>
          <w:bCs/>
          <w:sz w:val="21"/>
          <w:szCs w:val="21"/>
        </w:rPr>
        <w:t>e</w:t>
      </w:r>
      <w:r w:rsidR="00240678" w:rsidRPr="00204221">
        <w:rPr>
          <w:rFonts w:ascii="Arial" w:hAnsi="Arial" w:cs="Arial"/>
          <w:bCs/>
          <w:sz w:val="21"/>
          <w:szCs w:val="21"/>
        </w:rPr>
        <w:t xml:space="preserve"> w ofercie Wykonawcy</w:t>
      </w:r>
      <w:r w:rsidR="006905FB">
        <w:rPr>
          <w:rFonts w:ascii="Arial" w:hAnsi="Arial" w:cs="Arial"/>
          <w:bCs/>
          <w:sz w:val="21"/>
          <w:szCs w:val="21"/>
        </w:rPr>
        <w:t>.</w:t>
      </w:r>
      <w:r w:rsidR="00240678">
        <w:rPr>
          <w:rFonts w:ascii="Arial" w:hAnsi="Arial" w:cs="Arial"/>
          <w:bCs/>
          <w:sz w:val="21"/>
          <w:szCs w:val="21"/>
        </w:rPr>
        <w:t xml:space="preserve"> </w:t>
      </w:r>
    </w:p>
    <w:p w:rsidR="002B4940" w:rsidRPr="00204221" w:rsidRDefault="002B4940" w:rsidP="004D2B97">
      <w:pPr>
        <w:jc w:val="both"/>
        <w:rPr>
          <w:rFonts w:ascii="Arial" w:hAnsi="Arial" w:cs="Arial"/>
          <w:sz w:val="21"/>
          <w:szCs w:val="21"/>
        </w:rPr>
      </w:pPr>
    </w:p>
    <w:p w:rsidR="002B4940" w:rsidRPr="00204221" w:rsidRDefault="002B4940" w:rsidP="00192B87">
      <w:pPr>
        <w:rPr>
          <w:rFonts w:ascii="Arial" w:hAnsi="Arial" w:cs="Arial"/>
          <w:color w:val="FF0000"/>
          <w:sz w:val="21"/>
          <w:szCs w:val="21"/>
        </w:rPr>
      </w:pPr>
    </w:p>
    <w:p w:rsidR="002B4940" w:rsidRPr="00204221" w:rsidRDefault="002B4940" w:rsidP="00192B87">
      <w:pPr>
        <w:rPr>
          <w:rFonts w:ascii="Arial" w:hAnsi="Arial" w:cs="Arial"/>
          <w:sz w:val="21"/>
          <w:szCs w:val="21"/>
        </w:rPr>
      </w:pPr>
    </w:p>
    <w:sectPr w:rsidR="002B4940" w:rsidRPr="00204221" w:rsidSect="00E137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F37" w:rsidRDefault="00BC0F37" w:rsidP="00244685">
      <w:pPr>
        <w:spacing w:after="0" w:line="240" w:lineRule="auto"/>
      </w:pPr>
      <w:r>
        <w:separator/>
      </w:r>
    </w:p>
  </w:endnote>
  <w:endnote w:type="continuationSeparator" w:id="0">
    <w:p w:rsidR="00BC0F37" w:rsidRDefault="00BC0F37" w:rsidP="00244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F37" w:rsidRDefault="00BC0F37" w:rsidP="00244685">
      <w:pPr>
        <w:spacing w:after="0" w:line="240" w:lineRule="auto"/>
      </w:pPr>
      <w:r>
        <w:separator/>
      </w:r>
    </w:p>
  </w:footnote>
  <w:footnote w:type="continuationSeparator" w:id="0">
    <w:p w:rsidR="00BC0F37" w:rsidRDefault="00BC0F37" w:rsidP="00244685">
      <w:pPr>
        <w:spacing w:after="0" w:line="240" w:lineRule="auto"/>
      </w:pPr>
      <w:r>
        <w:continuationSeparator/>
      </w:r>
    </w:p>
  </w:footnote>
  <w:footnote w:id="1">
    <w:p w:rsidR="006F6F6E" w:rsidRPr="00244685" w:rsidRDefault="006F6F6E" w:rsidP="00244685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 </w:t>
      </w:r>
      <w:r w:rsidRPr="00244685">
        <w:rPr>
          <w:rFonts w:ascii="Arial" w:hAnsi="Arial" w:cs="Arial"/>
          <w:sz w:val="18"/>
          <w:szCs w:val="18"/>
        </w:rPr>
        <w:t>Dopuszcza się rozwiązania równoważne charakteryzujące się takimi samymi lub wyższymi parametrami (za wyższe parametry uznaje się więcej funkcjonalności, szybszą i dokładniejszą pracę, wyższą sprawność, wyższą wytrzymałość).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66AB"/>
    <w:multiLevelType w:val="hybridMultilevel"/>
    <w:tmpl w:val="5992A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8674D"/>
    <w:multiLevelType w:val="hybridMultilevel"/>
    <w:tmpl w:val="62061B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75846"/>
    <w:multiLevelType w:val="hybridMultilevel"/>
    <w:tmpl w:val="A252C9E0"/>
    <w:lvl w:ilvl="0" w:tplc="34F86EF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581A79"/>
    <w:multiLevelType w:val="multilevel"/>
    <w:tmpl w:val="952EA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465762D"/>
    <w:multiLevelType w:val="hybridMultilevel"/>
    <w:tmpl w:val="EB105504"/>
    <w:lvl w:ilvl="0" w:tplc="3D88F948">
      <w:start w:val="1"/>
      <w:numFmt w:val="decimal"/>
      <w:lvlText w:val="%1."/>
      <w:lvlJc w:val="left"/>
      <w:pPr>
        <w:ind w:left="231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5">
    <w:nsid w:val="2C154B8A"/>
    <w:multiLevelType w:val="multilevel"/>
    <w:tmpl w:val="B896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2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41695"/>
    <w:multiLevelType w:val="hybridMultilevel"/>
    <w:tmpl w:val="D83C1886"/>
    <w:lvl w:ilvl="0" w:tplc="33E093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C2B3C"/>
    <w:multiLevelType w:val="hybridMultilevel"/>
    <w:tmpl w:val="D280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7196F"/>
    <w:multiLevelType w:val="hybridMultilevel"/>
    <w:tmpl w:val="60589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A6F4F"/>
    <w:multiLevelType w:val="multilevel"/>
    <w:tmpl w:val="952EA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7E880294"/>
    <w:multiLevelType w:val="hybridMultilevel"/>
    <w:tmpl w:val="961AE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7D1"/>
    <w:rsid w:val="00000005"/>
    <w:rsid w:val="00015DC7"/>
    <w:rsid w:val="0002295E"/>
    <w:rsid w:val="000321A6"/>
    <w:rsid w:val="000366A3"/>
    <w:rsid w:val="00040C89"/>
    <w:rsid w:val="000651C9"/>
    <w:rsid w:val="000B0AEE"/>
    <w:rsid w:val="000B10C0"/>
    <w:rsid w:val="000C2BE1"/>
    <w:rsid w:val="000D762B"/>
    <w:rsid w:val="000F1662"/>
    <w:rsid w:val="000F255B"/>
    <w:rsid w:val="000F718E"/>
    <w:rsid w:val="001102D5"/>
    <w:rsid w:val="00110519"/>
    <w:rsid w:val="0011205D"/>
    <w:rsid w:val="001546B8"/>
    <w:rsid w:val="001752BF"/>
    <w:rsid w:val="00192B87"/>
    <w:rsid w:val="001A479E"/>
    <w:rsid w:val="001A54C9"/>
    <w:rsid w:val="001C691D"/>
    <w:rsid w:val="001D245E"/>
    <w:rsid w:val="001D2C08"/>
    <w:rsid w:val="001E15CF"/>
    <w:rsid w:val="001E651B"/>
    <w:rsid w:val="001F5C85"/>
    <w:rsid w:val="00204221"/>
    <w:rsid w:val="00227AB8"/>
    <w:rsid w:val="00230949"/>
    <w:rsid w:val="00240678"/>
    <w:rsid w:val="00244685"/>
    <w:rsid w:val="00251CC6"/>
    <w:rsid w:val="002A24E6"/>
    <w:rsid w:val="002A2E61"/>
    <w:rsid w:val="002B4940"/>
    <w:rsid w:val="002E4244"/>
    <w:rsid w:val="002E6272"/>
    <w:rsid w:val="002F47EB"/>
    <w:rsid w:val="003029FB"/>
    <w:rsid w:val="0030791C"/>
    <w:rsid w:val="0031789E"/>
    <w:rsid w:val="00322F9F"/>
    <w:rsid w:val="003239AD"/>
    <w:rsid w:val="00327322"/>
    <w:rsid w:val="003424D3"/>
    <w:rsid w:val="00360BF8"/>
    <w:rsid w:val="0038249E"/>
    <w:rsid w:val="003960F3"/>
    <w:rsid w:val="0039780E"/>
    <w:rsid w:val="003B3635"/>
    <w:rsid w:val="003C710B"/>
    <w:rsid w:val="003C74C9"/>
    <w:rsid w:val="003D1690"/>
    <w:rsid w:val="003D3FF5"/>
    <w:rsid w:val="003D789B"/>
    <w:rsid w:val="004142EF"/>
    <w:rsid w:val="00421B5F"/>
    <w:rsid w:val="00433921"/>
    <w:rsid w:val="00452DA0"/>
    <w:rsid w:val="00453449"/>
    <w:rsid w:val="00453E1B"/>
    <w:rsid w:val="00493188"/>
    <w:rsid w:val="004975FF"/>
    <w:rsid w:val="004C668A"/>
    <w:rsid w:val="004D2B97"/>
    <w:rsid w:val="004D41B3"/>
    <w:rsid w:val="004D55A0"/>
    <w:rsid w:val="004E46DE"/>
    <w:rsid w:val="004F0B4C"/>
    <w:rsid w:val="00506F6A"/>
    <w:rsid w:val="00522F16"/>
    <w:rsid w:val="00524A68"/>
    <w:rsid w:val="00554C48"/>
    <w:rsid w:val="005711DF"/>
    <w:rsid w:val="00572711"/>
    <w:rsid w:val="005D338C"/>
    <w:rsid w:val="005D5B20"/>
    <w:rsid w:val="005E4731"/>
    <w:rsid w:val="0062446A"/>
    <w:rsid w:val="00627F43"/>
    <w:rsid w:val="0063475F"/>
    <w:rsid w:val="0065038A"/>
    <w:rsid w:val="00663128"/>
    <w:rsid w:val="006849F0"/>
    <w:rsid w:val="006905FB"/>
    <w:rsid w:val="006A2726"/>
    <w:rsid w:val="006A316C"/>
    <w:rsid w:val="006A521C"/>
    <w:rsid w:val="006A5C48"/>
    <w:rsid w:val="006C33C4"/>
    <w:rsid w:val="006F46ED"/>
    <w:rsid w:val="006F6F6E"/>
    <w:rsid w:val="0070784C"/>
    <w:rsid w:val="0071648A"/>
    <w:rsid w:val="00731AD8"/>
    <w:rsid w:val="007575A6"/>
    <w:rsid w:val="00757CFB"/>
    <w:rsid w:val="00761745"/>
    <w:rsid w:val="00764F75"/>
    <w:rsid w:val="0077679C"/>
    <w:rsid w:val="00791487"/>
    <w:rsid w:val="007A297B"/>
    <w:rsid w:val="007C133E"/>
    <w:rsid w:val="007E3FCD"/>
    <w:rsid w:val="007F13BE"/>
    <w:rsid w:val="007F216B"/>
    <w:rsid w:val="0081189D"/>
    <w:rsid w:val="00850340"/>
    <w:rsid w:val="00887752"/>
    <w:rsid w:val="00895A36"/>
    <w:rsid w:val="00896CAD"/>
    <w:rsid w:val="008A0529"/>
    <w:rsid w:val="008B218D"/>
    <w:rsid w:val="008D7FC3"/>
    <w:rsid w:val="008F68F8"/>
    <w:rsid w:val="0090440C"/>
    <w:rsid w:val="00907B37"/>
    <w:rsid w:val="009111B0"/>
    <w:rsid w:val="0092079A"/>
    <w:rsid w:val="00941066"/>
    <w:rsid w:val="00942CE5"/>
    <w:rsid w:val="0094341E"/>
    <w:rsid w:val="009541ED"/>
    <w:rsid w:val="009722CA"/>
    <w:rsid w:val="009840CA"/>
    <w:rsid w:val="00994AC9"/>
    <w:rsid w:val="009A6ADF"/>
    <w:rsid w:val="009B2C21"/>
    <w:rsid w:val="009B71D3"/>
    <w:rsid w:val="009C318F"/>
    <w:rsid w:val="009D0294"/>
    <w:rsid w:val="009E0B09"/>
    <w:rsid w:val="00A04663"/>
    <w:rsid w:val="00A25733"/>
    <w:rsid w:val="00A258DF"/>
    <w:rsid w:val="00A42A79"/>
    <w:rsid w:val="00A46B8E"/>
    <w:rsid w:val="00A67793"/>
    <w:rsid w:val="00A73597"/>
    <w:rsid w:val="00A742C9"/>
    <w:rsid w:val="00A75289"/>
    <w:rsid w:val="00A91674"/>
    <w:rsid w:val="00A96209"/>
    <w:rsid w:val="00AB3969"/>
    <w:rsid w:val="00AF1D50"/>
    <w:rsid w:val="00B12833"/>
    <w:rsid w:val="00B31028"/>
    <w:rsid w:val="00B3120D"/>
    <w:rsid w:val="00B35294"/>
    <w:rsid w:val="00B5773C"/>
    <w:rsid w:val="00B8344E"/>
    <w:rsid w:val="00B86856"/>
    <w:rsid w:val="00B871F1"/>
    <w:rsid w:val="00B877AD"/>
    <w:rsid w:val="00B96E09"/>
    <w:rsid w:val="00BB65B2"/>
    <w:rsid w:val="00BC0F37"/>
    <w:rsid w:val="00BD3566"/>
    <w:rsid w:val="00BD4C19"/>
    <w:rsid w:val="00BF4D70"/>
    <w:rsid w:val="00C323A2"/>
    <w:rsid w:val="00C33573"/>
    <w:rsid w:val="00C4502F"/>
    <w:rsid w:val="00C45E7F"/>
    <w:rsid w:val="00C4654B"/>
    <w:rsid w:val="00C91A84"/>
    <w:rsid w:val="00C931BC"/>
    <w:rsid w:val="00C9543A"/>
    <w:rsid w:val="00CA4897"/>
    <w:rsid w:val="00CB43AD"/>
    <w:rsid w:val="00CD0DEA"/>
    <w:rsid w:val="00CD7D99"/>
    <w:rsid w:val="00D0034D"/>
    <w:rsid w:val="00D03571"/>
    <w:rsid w:val="00D22A18"/>
    <w:rsid w:val="00D24E4A"/>
    <w:rsid w:val="00D2703B"/>
    <w:rsid w:val="00D275C0"/>
    <w:rsid w:val="00D803CF"/>
    <w:rsid w:val="00D83149"/>
    <w:rsid w:val="00DA337D"/>
    <w:rsid w:val="00DB6961"/>
    <w:rsid w:val="00DC63C1"/>
    <w:rsid w:val="00E00685"/>
    <w:rsid w:val="00E00FB6"/>
    <w:rsid w:val="00E057D9"/>
    <w:rsid w:val="00E1370F"/>
    <w:rsid w:val="00E70DE1"/>
    <w:rsid w:val="00E85BBF"/>
    <w:rsid w:val="00E974DB"/>
    <w:rsid w:val="00EA6640"/>
    <w:rsid w:val="00EB77C3"/>
    <w:rsid w:val="00EB7CA2"/>
    <w:rsid w:val="00ED2AC4"/>
    <w:rsid w:val="00EF3EEA"/>
    <w:rsid w:val="00EF7E24"/>
    <w:rsid w:val="00F15538"/>
    <w:rsid w:val="00F17A94"/>
    <w:rsid w:val="00F33871"/>
    <w:rsid w:val="00F37931"/>
    <w:rsid w:val="00F50147"/>
    <w:rsid w:val="00F64B1B"/>
    <w:rsid w:val="00F80D3B"/>
    <w:rsid w:val="00F921AF"/>
    <w:rsid w:val="00F937D1"/>
    <w:rsid w:val="00FD4D31"/>
    <w:rsid w:val="00FE0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DEA"/>
  </w:style>
  <w:style w:type="paragraph" w:styleId="Nagwek6">
    <w:name w:val="heading 6"/>
    <w:basedOn w:val="Normalny"/>
    <w:link w:val="Nagwek6Znak"/>
    <w:uiPriority w:val="9"/>
    <w:qFormat/>
    <w:rsid w:val="000F166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F937D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rsid w:val="00F937D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A3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D02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2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2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2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2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029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294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C931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Default">
    <w:name w:val="Default"/>
    <w:rsid w:val="00A962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4685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rsid w:val="000F1662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customStyle="1" w:styleId="number">
    <w:name w:val="number"/>
    <w:basedOn w:val="Domylnaczcionkaakapitu"/>
    <w:rsid w:val="000F1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2421</Words>
  <Characters>14530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2</cp:revision>
  <cp:lastPrinted>2023-03-10T10:04:00Z</cp:lastPrinted>
  <dcterms:created xsi:type="dcterms:W3CDTF">2023-03-16T11:58:00Z</dcterms:created>
  <dcterms:modified xsi:type="dcterms:W3CDTF">2023-03-16T11:58:00Z</dcterms:modified>
</cp:coreProperties>
</file>